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Lines="50"/>
        <w:rPr>
          <w:rFonts w:hint="eastAsia" w:ascii="仿宋" w:hAnsi="仿宋" w:eastAsia="仿宋"/>
          <w:kern w:val="0"/>
          <w:lang w:eastAsia="zh-CN"/>
        </w:rPr>
      </w:pPr>
      <w:r>
        <w:rPr>
          <w:rFonts w:hint="eastAsia" w:ascii="仿宋" w:hAnsi="仿宋" w:eastAsia="仿宋" w:cs="Times New Roman"/>
          <w:sz w:val="10"/>
          <w:szCs w:val="10"/>
          <w:lang w:eastAsia="zh-CN"/>
        </w:rPr>
        <w:drawing>
          <wp:anchor distT="0" distB="0" distL="114300" distR="114300" simplePos="0" relativeHeight="251658240" behindDoc="1" locked="0" layoutInCell="1" allowOverlap="1">
            <wp:simplePos x="0" y="0"/>
            <wp:positionH relativeFrom="column">
              <wp:posOffset>-552450</wp:posOffset>
            </wp:positionH>
            <wp:positionV relativeFrom="paragraph">
              <wp:posOffset>-569595</wp:posOffset>
            </wp:positionV>
            <wp:extent cx="6447155" cy="8806180"/>
            <wp:effectExtent l="0" t="0" r="10795" b="13970"/>
            <wp:wrapNone/>
            <wp:docPr id="2" name="图片 2" descr="红头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红头文件"/>
                    <pic:cNvPicPr>
                      <a:picLocks noChangeAspect="1"/>
                    </pic:cNvPicPr>
                  </pic:nvPicPr>
                  <pic:blipFill>
                    <a:blip r:embed="rId4"/>
                    <a:stretch>
                      <a:fillRect/>
                    </a:stretch>
                  </pic:blipFill>
                  <pic:spPr>
                    <a:xfrm>
                      <a:off x="0" y="0"/>
                      <a:ext cx="6447155" cy="8806180"/>
                    </a:xfrm>
                    <a:prstGeom prst="rect">
                      <a:avLst/>
                    </a:prstGeom>
                  </pic:spPr>
                </pic:pic>
              </a:graphicData>
            </a:graphic>
          </wp:anchor>
        </w:drawing>
      </w:r>
    </w:p>
    <w:p>
      <w:pPr>
        <w:pStyle w:val="5"/>
        <w:spacing w:before="0" w:afterLines="50"/>
        <w:rPr>
          <w:rFonts w:ascii="仿宋" w:hAnsi="仿宋" w:eastAsia="仿宋"/>
          <w:kern w:val="0"/>
        </w:rPr>
      </w:pPr>
    </w:p>
    <w:p>
      <w:pPr>
        <w:pStyle w:val="5"/>
        <w:spacing w:before="0" w:afterLines="50"/>
        <w:rPr>
          <w:rFonts w:ascii="仿宋" w:hAnsi="仿宋" w:eastAsia="仿宋"/>
          <w:kern w:val="0"/>
        </w:rPr>
      </w:pPr>
    </w:p>
    <w:p>
      <w:pPr>
        <w:pStyle w:val="5"/>
        <w:spacing w:before="0" w:afterLines="50"/>
        <w:rPr>
          <w:rFonts w:ascii="仿宋" w:hAnsi="仿宋" w:eastAsia="仿宋"/>
          <w:kern w:val="0"/>
        </w:rPr>
      </w:pPr>
    </w:p>
    <w:p>
      <w:pPr>
        <w:jc w:val="center"/>
        <w:rPr>
          <w:rFonts w:hint="eastAsia" w:ascii="仿宋" w:hAnsi="仿宋" w:eastAsia="仿宋"/>
          <w:sz w:val="32"/>
          <w:szCs w:val="32"/>
        </w:rPr>
      </w:pPr>
    </w:p>
    <w:p>
      <w:pPr>
        <w:jc w:val="center"/>
        <w:rPr>
          <w:rFonts w:hint="eastAsia" w:ascii="仿宋" w:hAnsi="仿宋" w:eastAsia="仿宋"/>
          <w:sz w:val="32"/>
          <w:szCs w:val="32"/>
        </w:rPr>
      </w:pPr>
      <w:r>
        <w:rPr>
          <w:rFonts w:hint="eastAsia" w:ascii="仿宋" w:hAnsi="仿宋" w:eastAsia="仿宋"/>
          <w:sz w:val="32"/>
          <w:szCs w:val="32"/>
        </w:rPr>
        <w:t>晋药协发﹝2017﹞1</w:t>
      </w:r>
      <w:r>
        <w:rPr>
          <w:rFonts w:hint="eastAsia" w:ascii="仿宋" w:hAnsi="仿宋" w:eastAsia="仿宋"/>
          <w:sz w:val="32"/>
          <w:szCs w:val="32"/>
          <w:lang w:val="en-US" w:eastAsia="zh-CN"/>
        </w:rPr>
        <w:t>9</w:t>
      </w:r>
      <w:r>
        <w:rPr>
          <w:rFonts w:hint="eastAsia" w:ascii="仿宋" w:hAnsi="仿宋" w:eastAsia="仿宋"/>
          <w:sz w:val="32"/>
          <w:szCs w:val="32"/>
        </w:rPr>
        <w:t>号</w:t>
      </w:r>
    </w:p>
    <w:p>
      <w:pPr>
        <w:jc w:val="both"/>
        <w:rPr>
          <w:rFonts w:hint="eastAsia" w:ascii="仿宋" w:hAnsi="仿宋" w:eastAsia="仿宋" w:cs="Times New Roman"/>
          <w:sz w:val="10"/>
          <w:szCs w:val="10"/>
          <w:lang w:eastAsia="zh-CN"/>
        </w:rPr>
      </w:pPr>
    </w:p>
    <w:p>
      <w:pPr>
        <w:tabs>
          <w:tab w:val="left" w:pos="7088"/>
        </w:tabs>
        <w:spacing w:beforeLines="50" w:line="460" w:lineRule="exact"/>
        <w:jc w:val="center"/>
        <w:rPr>
          <w:rFonts w:asciiTheme="minorEastAsia" w:hAnsiTheme="minorEastAsia"/>
          <w:b/>
          <w:bCs/>
          <w:sz w:val="36"/>
          <w:szCs w:val="36"/>
        </w:rPr>
      </w:pPr>
      <w:r>
        <w:rPr>
          <w:rFonts w:hint="eastAsia" w:asciiTheme="minorEastAsia" w:hAnsiTheme="minorEastAsia"/>
          <w:b/>
          <w:bCs/>
          <w:sz w:val="36"/>
          <w:szCs w:val="36"/>
        </w:rPr>
        <w:t>关于发布2017年</w:t>
      </w:r>
      <w:r>
        <w:rPr>
          <w:rFonts w:hint="eastAsia" w:asciiTheme="minorEastAsia" w:hAnsiTheme="minorEastAsia"/>
          <w:b/>
          <w:bCs/>
          <w:sz w:val="36"/>
          <w:szCs w:val="36"/>
          <w:lang w:eastAsia="zh-CN"/>
        </w:rPr>
        <w:t>度</w:t>
      </w:r>
      <w:r>
        <w:rPr>
          <w:rFonts w:hint="eastAsia" w:asciiTheme="minorEastAsia" w:hAnsiTheme="minorEastAsia"/>
          <w:b/>
          <w:bCs/>
          <w:sz w:val="36"/>
          <w:szCs w:val="36"/>
        </w:rPr>
        <w:t>执业药师继续教育项目的通知</w:t>
      </w:r>
    </w:p>
    <w:p>
      <w:pPr>
        <w:spacing w:line="460" w:lineRule="exact"/>
        <w:rPr>
          <w:b/>
          <w:bCs/>
          <w:sz w:val="44"/>
          <w:szCs w:val="48"/>
        </w:rPr>
      </w:pP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cs="华文仿宋"/>
          <w:bCs/>
          <w:color w:val="000000" w:themeColor="text1"/>
          <w:sz w:val="32"/>
          <w:szCs w:val="32"/>
        </w:rPr>
      </w:pPr>
      <w:r>
        <w:rPr>
          <w:rFonts w:hint="eastAsia" w:ascii="仿宋" w:hAnsi="仿宋" w:eastAsia="仿宋" w:cs="华文仿宋"/>
          <w:bCs/>
          <w:color w:val="000000" w:themeColor="text1"/>
          <w:sz w:val="32"/>
          <w:szCs w:val="32"/>
        </w:rPr>
        <w:t>各有关单位、执业药师：</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6"/>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根据《山西省执业药师继续教育管理办法（试行）》（晋药协发〔2016〕12号）</w:t>
      </w:r>
      <w:r>
        <w:rPr>
          <w:rFonts w:hint="eastAsia" w:ascii="仿宋" w:hAnsi="仿宋" w:eastAsia="仿宋" w:cs="华文仿宋"/>
          <w:bCs/>
          <w:color w:val="000000" w:themeColor="text1"/>
          <w:sz w:val="32"/>
          <w:szCs w:val="32"/>
          <w:shd w:val="clear" w:color="auto" w:fill="FFFFFF"/>
          <w:lang w:val="en-US" w:eastAsia="zh-CN"/>
        </w:rPr>
        <w:t>及</w:t>
      </w:r>
      <w:r>
        <w:rPr>
          <w:rFonts w:hint="eastAsia" w:ascii="仿宋" w:hAnsi="仿宋" w:eastAsia="仿宋" w:cs="华文仿宋"/>
          <w:bCs/>
          <w:color w:val="000000" w:themeColor="text1"/>
          <w:sz w:val="32"/>
          <w:szCs w:val="32"/>
          <w:shd w:val="clear" w:color="auto" w:fill="FFFFFF"/>
        </w:rPr>
        <w:t>《</w:t>
      </w:r>
      <w:r>
        <w:rPr>
          <w:rFonts w:hint="eastAsia" w:ascii="华文仿宋" w:hAnsi="华文仿宋" w:eastAsia="仿宋" w:cs="华文仿宋"/>
          <w:bCs/>
          <w:color w:val="000000" w:themeColor="text1"/>
          <w:sz w:val="32"/>
          <w:szCs w:val="32"/>
          <w:shd w:val="clear" w:color="auto" w:fill="FFFFFF"/>
        </w:rPr>
        <w:t> </w:t>
      </w:r>
      <w:r>
        <w:rPr>
          <w:rFonts w:hint="eastAsia" w:ascii="仿宋" w:hAnsi="仿宋" w:eastAsia="仿宋" w:cs="华文仿宋"/>
          <w:bCs/>
          <w:color w:val="000000" w:themeColor="text1"/>
          <w:sz w:val="32"/>
          <w:szCs w:val="32"/>
          <w:shd w:val="clear" w:color="auto" w:fill="FFFFFF"/>
        </w:rPr>
        <w:t>关于发布2017年山西省执业药师继续教育计划的通知》（晋药协发﹝2017﹞1号）的相关要求，为进一步规范执业药师继续教育工作，科学引导继续教育活动的设计和项目开发，不断提升执业药师的综合素质，</w:t>
      </w:r>
      <w:r>
        <w:rPr>
          <w:rFonts w:hint="eastAsia" w:ascii="仿宋" w:hAnsi="仿宋" w:eastAsia="仿宋" w:cs="华文仿宋"/>
          <w:bCs/>
          <w:color w:val="000000" w:themeColor="text1"/>
          <w:sz w:val="32"/>
          <w:szCs w:val="32"/>
          <w:shd w:val="clear" w:color="auto" w:fill="FFFFFF"/>
          <w:lang w:eastAsia="zh-CN"/>
        </w:rPr>
        <w:t>山西省药师协会</w:t>
      </w:r>
      <w:r>
        <w:rPr>
          <w:rFonts w:hint="eastAsia" w:ascii="仿宋" w:hAnsi="仿宋" w:eastAsia="仿宋" w:cs="华文仿宋"/>
          <w:bCs/>
          <w:color w:val="000000" w:themeColor="text1"/>
          <w:sz w:val="32"/>
          <w:szCs w:val="32"/>
          <w:shd w:val="clear" w:color="auto" w:fill="FFFFFF"/>
        </w:rPr>
        <w:t>整合我省现有医药教育资源，统一组织发布山西省执业药师继续教育项目，现将相关事宜及项目计划公布如下：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ascii="仿宋" w:hAnsi="仿宋" w:eastAsia="仿宋" w:cs="华文仿宋"/>
          <w:b/>
          <w:bCs/>
          <w:color w:val="000000" w:themeColor="text1"/>
          <w:sz w:val="32"/>
          <w:szCs w:val="32"/>
          <w:shd w:val="clear" w:color="auto" w:fill="FFFFFF"/>
        </w:rPr>
      </w:pPr>
      <w:r>
        <w:rPr>
          <w:rFonts w:hint="eastAsia" w:ascii="仿宋" w:hAnsi="仿宋" w:eastAsia="仿宋" w:cs="华文仿宋"/>
          <w:b/>
          <w:bCs/>
          <w:color w:val="000000" w:themeColor="text1"/>
          <w:sz w:val="32"/>
          <w:szCs w:val="32"/>
          <w:shd w:val="clear" w:color="auto" w:fill="FFFFFF"/>
        </w:rPr>
        <w:t>一、组织形式</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2017年度山西省执业药师继续教育项目由</w:t>
      </w:r>
      <w:r>
        <w:rPr>
          <w:rFonts w:hint="eastAsia" w:ascii="仿宋" w:hAnsi="仿宋" w:eastAsia="仿宋" w:cs="华文仿宋"/>
          <w:bCs/>
          <w:color w:val="000000" w:themeColor="text1"/>
          <w:sz w:val="32"/>
          <w:szCs w:val="32"/>
          <w:shd w:val="clear" w:color="auto" w:fill="FFFFFF"/>
          <w:lang w:eastAsia="zh-CN"/>
        </w:rPr>
        <w:t>山西省药师协会</w:t>
      </w:r>
      <w:r>
        <w:rPr>
          <w:rFonts w:hint="eastAsia" w:ascii="仿宋" w:hAnsi="仿宋" w:eastAsia="仿宋" w:cs="华文仿宋"/>
          <w:bCs/>
          <w:color w:val="000000" w:themeColor="text1"/>
          <w:sz w:val="32"/>
          <w:szCs w:val="32"/>
          <w:shd w:val="clear" w:color="auto" w:fill="FFFFFF"/>
        </w:rPr>
        <w:t>统筹项目发布、组织培训及授予学分，原施教机构只配合继续教育教学环节的工作。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ascii="仿宋" w:hAnsi="仿宋" w:eastAsia="仿宋" w:cs="华文仿宋"/>
          <w:b/>
          <w:bCs/>
          <w:color w:val="000000" w:themeColor="text1"/>
          <w:sz w:val="32"/>
          <w:szCs w:val="32"/>
          <w:shd w:val="clear" w:color="auto" w:fill="FFFFFF"/>
        </w:rPr>
      </w:pPr>
      <w:r>
        <w:rPr>
          <w:rFonts w:hint="eastAsia" w:ascii="仿宋" w:hAnsi="仿宋" w:eastAsia="仿宋" w:cs="华文仿宋"/>
          <w:b/>
          <w:bCs/>
          <w:color w:val="000000" w:themeColor="text1"/>
          <w:sz w:val="32"/>
          <w:szCs w:val="32"/>
          <w:shd w:val="clear" w:color="auto" w:fill="FFFFFF"/>
        </w:rPr>
        <w:t>二、项目类型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执业药师继续教育项目由面授培训班、药师大会、网络继续教育培训、指定教材培训、实训基地高级研修班等形式组成，执业药师可根据个人情况报名学习。</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华文仿宋"/>
          <w:b/>
          <w:bCs/>
          <w:color w:val="000000" w:themeColor="text1"/>
          <w:sz w:val="32"/>
          <w:szCs w:val="32"/>
          <w:shd w:val="clear" w:color="auto" w:fill="FFFFFF"/>
        </w:rPr>
      </w:pPr>
      <w:r>
        <w:rPr>
          <w:rFonts w:hint="eastAsia" w:ascii="仿宋" w:hAnsi="仿宋" w:eastAsia="仿宋" w:cs="华文仿宋"/>
          <w:b/>
          <w:bCs/>
          <w:color w:val="000000" w:themeColor="text1"/>
          <w:sz w:val="32"/>
          <w:szCs w:val="32"/>
          <w:shd w:val="clear" w:color="auto" w:fill="FFFFFF"/>
          <w:lang w:val="en-US" w:eastAsia="zh-CN"/>
        </w:rPr>
        <w:t>培训班次及</w:t>
      </w:r>
      <w:r>
        <w:rPr>
          <w:rFonts w:hint="eastAsia" w:ascii="仿宋" w:hAnsi="仿宋" w:eastAsia="仿宋" w:cs="华文仿宋"/>
          <w:b/>
          <w:bCs/>
          <w:color w:val="000000" w:themeColor="text1"/>
          <w:sz w:val="32"/>
          <w:szCs w:val="32"/>
          <w:shd w:val="clear" w:color="auto" w:fill="FFFFFF"/>
        </w:rPr>
        <w:t>报名方式</w:t>
      </w:r>
    </w:p>
    <w:p>
      <w:pPr>
        <w:keepNext w:val="0"/>
        <w:keepLines w:val="0"/>
        <w:pageBreakBefore w:val="0"/>
        <w:numPr>
          <w:ilvl w:val="-1"/>
          <w:numId w:val="0"/>
        </w:numPr>
        <w:kinsoku/>
        <w:wordWrap/>
        <w:overflowPunct/>
        <w:topLinePunct w:val="0"/>
        <w:autoSpaceDE/>
        <w:autoSpaceDN/>
        <w:bidi w:val="0"/>
        <w:adjustRightInd/>
        <w:snapToGrid/>
        <w:spacing w:beforeLines="0" w:afterLines="0" w:line="560" w:lineRule="exact"/>
        <w:ind w:left="0" w:leftChars="0" w:right="0" w:rightChars="0" w:firstLine="640" w:firstLineChars="200"/>
        <w:textAlignment w:val="auto"/>
        <w:outlineLvl w:val="9"/>
        <w:rPr>
          <w:rFonts w:hint="eastAsia" w:ascii="仿宋" w:hAnsi="仿宋" w:eastAsia="仿宋" w:cs="华文仿宋"/>
          <w:b w:val="0"/>
          <w:bCs w:val="0"/>
          <w:color w:val="000000" w:themeColor="text1"/>
          <w:sz w:val="32"/>
          <w:szCs w:val="32"/>
          <w:shd w:val="clear" w:color="auto" w:fill="FFFFFF"/>
          <w:lang w:val="en-US" w:eastAsia="zh-CN"/>
        </w:rPr>
      </w:pPr>
      <w:r>
        <w:rPr>
          <w:rFonts w:hint="eastAsia" w:ascii="仿宋" w:hAnsi="仿宋" w:eastAsia="仿宋" w:cs="华文仿宋"/>
          <w:b w:val="0"/>
          <w:bCs w:val="0"/>
          <w:color w:val="000000" w:themeColor="text1"/>
          <w:sz w:val="32"/>
          <w:szCs w:val="32"/>
          <w:shd w:val="clear" w:color="auto" w:fill="FFFFFF"/>
          <w:lang w:val="en-US" w:eastAsia="zh-CN"/>
        </w:rPr>
        <w:t>1、2017年7月-11月共计开设27期继续教育面授培训班（见附件），请各位执业药师合理安排时间，选择相应面授班次，尽快报名。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64"/>
        <w:jc w:val="both"/>
        <w:textAlignment w:val="auto"/>
        <w:outlineLvl w:val="9"/>
        <w:rPr>
          <w:rFonts w:hint="eastAsia" w:ascii="仿宋" w:hAnsi="仿宋" w:eastAsia="仿宋" w:cs="华文仿宋"/>
          <w:bCs/>
          <w:color w:val="000000"/>
          <w:sz w:val="32"/>
          <w:szCs w:val="32"/>
          <w:shd w:val="clear" w:color="auto" w:fill="FFFFFF"/>
        </w:rPr>
      </w:pPr>
      <w:r>
        <w:rPr>
          <w:rFonts w:hint="eastAsia" w:ascii="仿宋" w:hAnsi="仿宋" w:eastAsia="仿宋" w:cs="华文仿宋"/>
          <w:bCs/>
          <w:color w:val="000000" w:themeColor="text1"/>
          <w:sz w:val="32"/>
          <w:szCs w:val="32"/>
          <w:shd w:val="clear" w:color="auto" w:fill="FFFFFF"/>
          <w:lang w:val="en-US" w:eastAsia="zh-CN"/>
        </w:rPr>
        <w:t>2</w:t>
      </w:r>
      <w:r>
        <w:rPr>
          <w:rFonts w:hint="eastAsia" w:ascii="仿宋" w:hAnsi="仿宋" w:eastAsia="仿宋" w:cs="华文仿宋"/>
          <w:bCs/>
          <w:color w:val="000000" w:themeColor="text1"/>
          <w:sz w:val="32"/>
          <w:szCs w:val="32"/>
          <w:shd w:val="clear" w:color="auto" w:fill="FFFFFF"/>
        </w:rPr>
        <w:t>、</w:t>
      </w:r>
      <w:r>
        <w:rPr>
          <w:rFonts w:hint="eastAsia" w:ascii="仿宋" w:hAnsi="仿宋" w:eastAsia="仿宋" w:cs="华文仿宋"/>
          <w:bCs/>
          <w:color w:val="000000" w:themeColor="text1"/>
          <w:sz w:val="32"/>
          <w:szCs w:val="32"/>
          <w:shd w:val="clear" w:color="auto" w:fill="FFFFFF"/>
          <w:lang w:val="en-US" w:eastAsia="zh-CN"/>
        </w:rPr>
        <w:t>2</w:t>
      </w:r>
      <w:r>
        <w:rPr>
          <w:rFonts w:hint="eastAsia" w:ascii="仿宋" w:hAnsi="仿宋" w:eastAsia="仿宋" w:cs="仿宋"/>
          <w:bCs/>
          <w:color w:val="000000"/>
          <w:sz w:val="32"/>
          <w:szCs w:val="32"/>
          <w:shd w:val="clear" w:color="auto" w:fill="FFFFFF"/>
        </w:rPr>
        <w:t>017年执业药师继续教育面授不接受现场报名，请学员登录山西省药师协会官网（http://www.cnslpa.com）</w:t>
      </w:r>
      <w:r>
        <w:rPr>
          <w:rFonts w:hint="eastAsia" w:ascii="仿宋" w:hAnsi="仿宋" w:eastAsia="仿宋" w:cs="仿宋"/>
          <w:bCs/>
          <w:color w:val="000000"/>
          <w:sz w:val="32"/>
          <w:szCs w:val="32"/>
          <w:shd w:val="clear" w:color="auto" w:fill="FFFFFF"/>
          <w:lang w:eastAsia="zh-CN"/>
        </w:rPr>
        <w:t>“山西省执业药师继续教育面授网授统一报名系统”</w:t>
      </w:r>
      <w:r>
        <w:rPr>
          <w:rFonts w:hint="eastAsia" w:ascii="仿宋" w:hAnsi="仿宋" w:eastAsia="仿宋" w:cs="仿宋"/>
          <w:bCs/>
          <w:color w:val="000000"/>
          <w:sz w:val="32"/>
          <w:szCs w:val="32"/>
          <w:shd w:val="clear" w:color="auto" w:fill="FFFFFF"/>
        </w:rPr>
        <w:t>进行报名缴费。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lang w:val="en-US" w:eastAsia="zh-CN"/>
        </w:rPr>
        <w:t>3</w:t>
      </w:r>
      <w:r>
        <w:rPr>
          <w:rFonts w:hint="eastAsia" w:ascii="仿宋" w:hAnsi="仿宋" w:eastAsia="仿宋" w:cs="华文仿宋"/>
          <w:bCs/>
          <w:color w:val="000000" w:themeColor="text1"/>
          <w:sz w:val="32"/>
          <w:szCs w:val="32"/>
          <w:shd w:val="clear" w:color="auto" w:fill="FFFFFF"/>
        </w:rPr>
        <w:t>、为保证教学质量，执业药师继续教育面授班</w:t>
      </w:r>
      <w:r>
        <w:rPr>
          <w:rFonts w:hint="eastAsia" w:ascii="仿宋" w:hAnsi="仿宋" w:eastAsia="仿宋" w:cs="华文仿宋"/>
          <w:bCs/>
          <w:color w:val="000000" w:themeColor="text1"/>
          <w:sz w:val="32"/>
          <w:szCs w:val="32"/>
          <w:shd w:val="clear" w:color="auto" w:fill="FFFFFF"/>
          <w:lang w:eastAsia="zh-CN"/>
        </w:rPr>
        <w:t>将</w:t>
      </w:r>
      <w:r>
        <w:rPr>
          <w:rFonts w:hint="eastAsia" w:ascii="仿宋" w:hAnsi="仿宋" w:eastAsia="仿宋" w:cs="华文仿宋"/>
          <w:bCs/>
          <w:color w:val="000000" w:themeColor="text1"/>
          <w:sz w:val="32"/>
          <w:szCs w:val="32"/>
          <w:shd w:val="clear" w:color="auto" w:fill="FFFFFF"/>
        </w:rPr>
        <w:t>严格按照计划人数招生，报满后不再接受报名。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ascii="仿宋" w:hAnsi="仿宋" w:eastAsia="仿宋" w:cs="华文仿宋"/>
          <w:b/>
          <w:bCs/>
          <w:color w:val="000000" w:themeColor="text1"/>
          <w:sz w:val="32"/>
          <w:szCs w:val="32"/>
          <w:shd w:val="clear" w:color="auto" w:fill="FFFFFF"/>
        </w:rPr>
      </w:pPr>
      <w:r>
        <w:rPr>
          <w:rFonts w:hint="eastAsia" w:ascii="仿宋" w:hAnsi="仿宋" w:eastAsia="仿宋" w:cs="华文仿宋"/>
          <w:b/>
          <w:bCs/>
          <w:color w:val="000000" w:themeColor="text1"/>
          <w:sz w:val="32"/>
          <w:szCs w:val="32"/>
          <w:shd w:val="clear" w:color="auto" w:fill="FFFFFF"/>
        </w:rPr>
        <w:t>四、学分授予</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1、授予面授学分项目</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76"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w w:val="90"/>
          <w:sz w:val="32"/>
          <w:szCs w:val="32"/>
          <w:shd w:val="clear" w:color="auto" w:fill="FFFFFF"/>
        </w:rPr>
        <w:t>面授培训班、药师大会、指定教材培训、实训基地研修班等。</w:t>
      </w:r>
    </w:p>
    <w:p>
      <w:pPr>
        <w:keepNext w:val="0"/>
        <w:keepLines w:val="0"/>
        <w:pageBreakBefore w:val="0"/>
        <w:tabs>
          <w:tab w:val="left" w:pos="6946"/>
          <w:tab w:val="left" w:pos="7230"/>
        </w:tabs>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2、授予网授学分项目</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网络继续教育。</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ascii="仿宋" w:hAnsi="仿宋" w:eastAsia="仿宋" w:cs="华文仿宋"/>
          <w:b/>
          <w:bCs/>
          <w:color w:val="000000" w:themeColor="text1"/>
          <w:sz w:val="32"/>
          <w:szCs w:val="32"/>
          <w:shd w:val="clear" w:color="auto" w:fill="FFFFFF"/>
        </w:rPr>
      </w:pPr>
      <w:r>
        <w:rPr>
          <w:rFonts w:hint="eastAsia" w:ascii="仿宋" w:hAnsi="仿宋" w:eastAsia="仿宋" w:cs="华文仿宋"/>
          <w:b/>
          <w:bCs/>
          <w:color w:val="000000" w:themeColor="text1"/>
          <w:sz w:val="32"/>
          <w:szCs w:val="32"/>
          <w:shd w:val="clear" w:color="auto" w:fill="FFFFFF"/>
        </w:rPr>
        <w:t>五、相关要求</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1、根据山西省食品药品监督管理局《2012年山西省执</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业药师继续教育实施意见》关于执业药师在注册期3年内必须参加一次面授的要求，请2015年—2016年度没有参加过面授培训的执业药师选择可授予面授学分的项目学习。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 w:hAnsi="仿宋" w:eastAsia="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2、</w:t>
      </w:r>
      <w:r>
        <w:rPr>
          <w:rFonts w:hint="eastAsia" w:ascii="仿宋" w:hAnsi="仿宋" w:eastAsia="仿宋"/>
          <w:bCs/>
          <w:color w:val="000000" w:themeColor="text1"/>
          <w:sz w:val="32"/>
          <w:szCs w:val="32"/>
          <w:shd w:val="clear" w:color="auto" w:fill="FFFFFF"/>
        </w:rPr>
        <w:t>参加其他地区远程执业药师继续教育考核</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bCs/>
          <w:color w:val="000000" w:themeColor="text1"/>
          <w:sz w:val="32"/>
          <w:szCs w:val="32"/>
          <w:shd w:val="clear" w:color="auto" w:fill="FFFFFF"/>
        </w:rPr>
        <w:t>参加2015年度及2016年度远程执业药师继续教育学分的考核采取集中笔试的方式进行，具体考核时间与2017年面授同期进行。</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 xml:space="preserve">            </w:t>
      </w:r>
    </w:p>
    <w:p>
      <w:pPr>
        <w:spacing w:line="560" w:lineRule="exact"/>
        <w:ind w:firstLine="645"/>
        <w:rPr>
          <w:rFonts w:ascii="仿宋" w:hAnsi="仿宋" w:eastAsia="仿宋" w:cs="华文仿宋"/>
          <w:bCs/>
          <w:color w:val="000000" w:themeColor="text1"/>
          <w:sz w:val="32"/>
          <w:szCs w:val="32"/>
          <w:shd w:val="clear" w:color="auto" w:fill="FFFFFF"/>
        </w:rPr>
      </w:pPr>
      <w:r>
        <w:rPr>
          <w:rFonts w:hint="eastAsia" w:ascii="仿宋" w:hAnsi="仿宋" w:eastAsia="仿宋" w:cs="华文仿宋"/>
          <w:bCs/>
          <w:color w:val="000000" w:themeColor="text1"/>
          <w:sz w:val="32"/>
          <w:szCs w:val="32"/>
          <w:shd w:val="clear" w:color="auto" w:fill="FFFFFF"/>
        </w:rPr>
        <w:t xml:space="preserve"> 附件：2017年度第一批药师继续教育项目表 </w:t>
      </w:r>
    </w:p>
    <w:p>
      <w:pPr>
        <w:spacing w:line="560" w:lineRule="exact"/>
        <w:ind w:firstLine="645"/>
        <w:rPr>
          <w:rFonts w:ascii="仿宋" w:hAnsi="仿宋" w:eastAsia="仿宋" w:cs="华文仿宋"/>
          <w:bCs/>
          <w:color w:val="000000" w:themeColor="text1"/>
          <w:sz w:val="32"/>
          <w:szCs w:val="32"/>
          <w:shd w:val="clear" w:color="auto" w:fill="FFFFFF"/>
        </w:rPr>
      </w:pPr>
      <w:r>
        <w:rPr>
          <w:rFonts w:hint="eastAsia" w:ascii="仿宋" w:hAnsi="仿宋" w:eastAsia="仿宋" w:cs="仿宋"/>
          <w:sz w:val="32"/>
          <w:szCs w:val="32"/>
          <w:lang w:eastAsia="zh-CN"/>
        </w:rPr>
        <w:drawing>
          <wp:anchor distT="0" distB="0" distL="114300" distR="114300" simplePos="0" relativeHeight="251659264" behindDoc="1" locked="0" layoutInCell="1" allowOverlap="1">
            <wp:simplePos x="0" y="0"/>
            <wp:positionH relativeFrom="column">
              <wp:posOffset>3668395</wp:posOffset>
            </wp:positionH>
            <wp:positionV relativeFrom="paragraph">
              <wp:posOffset>62230</wp:posOffset>
            </wp:positionV>
            <wp:extent cx="1679575" cy="1700530"/>
            <wp:effectExtent l="0" t="0" r="0" b="0"/>
            <wp:wrapNone/>
            <wp:docPr id="3" name="图片 3" descr="会章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会章 (2)"/>
                    <pic:cNvPicPr>
                      <a:picLocks noChangeAspect="1"/>
                    </pic:cNvPicPr>
                  </pic:nvPicPr>
                  <pic:blipFill>
                    <a:blip r:embed="rId5"/>
                    <a:stretch>
                      <a:fillRect/>
                    </a:stretch>
                  </pic:blipFill>
                  <pic:spPr>
                    <a:xfrm>
                      <a:off x="0" y="0"/>
                      <a:ext cx="1679575" cy="1700530"/>
                    </a:xfrm>
                    <a:prstGeom prst="rect">
                      <a:avLst/>
                    </a:prstGeom>
                  </pic:spPr>
                </pic:pic>
              </a:graphicData>
            </a:graphic>
          </wp:anchor>
        </w:drawing>
      </w: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山西省药师协会</w:t>
      </w:r>
    </w:p>
    <w:p>
      <w:pPr>
        <w:jc w:val="right"/>
        <w:rPr>
          <w:rFonts w:hint="eastAsia" w:ascii="仿宋" w:hAnsi="仿宋" w:eastAsia="仿宋" w:cs="仿宋"/>
          <w:sz w:val="32"/>
          <w:szCs w:val="32"/>
        </w:rPr>
        <w:sectPr>
          <w:pgSz w:w="11906" w:h="16838"/>
          <w:pgMar w:top="1440" w:right="1797" w:bottom="1797" w:left="1797" w:header="851" w:footer="992" w:gutter="0"/>
          <w:cols w:space="425" w:num="1"/>
          <w:docGrid w:type="lines" w:linePitch="312" w:charSpace="0"/>
        </w:sectPr>
      </w:pPr>
      <w:r>
        <w:rPr>
          <w:rFonts w:hint="eastAsia" w:ascii="仿宋" w:hAnsi="仿宋" w:eastAsia="仿宋" w:cs="仿宋"/>
          <w:sz w:val="32"/>
          <w:szCs w:val="32"/>
        </w:rPr>
        <w:t>2017年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w:t>
      </w:r>
    </w:p>
    <w:tbl>
      <w:tblPr>
        <w:tblStyle w:val="10"/>
        <w:tblW w:w="145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5"/>
        <w:gridCol w:w="2126"/>
        <w:gridCol w:w="1028"/>
        <w:gridCol w:w="1605"/>
        <w:gridCol w:w="1500"/>
        <w:gridCol w:w="2220"/>
        <w:gridCol w:w="1200"/>
        <w:gridCol w:w="1290"/>
        <w:gridCol w:w="885"/>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4567" w:type="dxa"/>
            <w:gridSpan w:val="10"/>
            <w:tcBorders>
              <w:top w:val="nil"/>
              <w:left w:val="nil"/>
              <w:bottom w:val="nil"/>
              <w:right w:val="nil"/>
            </w:tcBorders>
            <w:vAlign w:val="center"/>
          </w:tcPr>
          <w:p>
            <w:pPr>
              <w:spacing w:line="400" w:lineRule="exact"/>
              <w:jc w:val="left"/>
              <w:rPr>
                <w:rFonts w:ascii="黑体" w:hAnsi="黑体" w:eastAsia="黑体"/>
                <w:bCs/>
                <w:color w:val="000000" w:themeColor="text1"/>
                <w:sz w:val="32"/>
                <w:szCs w:val="32"/>
              </w:rPr>
            </w:pPr>
            <w:r>
              <w:rPr>
                <w:rFonts w:hint="eastAsia" w:ascii="黑体" w:hAnsi="黑体" w:eastAsia="黑体"/>
                <w:bCs/>
                <w:color w:val="000000" w:themeColor="text1"/>
                <w:sz w:val="32"/>
                <w:szCs w:val="32"/>
              </w:rPr>
              <w:t>附件</w:t>
            </w:r>
            <w:r>
              <w:rPr>
                <w:rFonts w:hint="eastAsia" w:ascii="黑体" w:hAnsi="黑体" w:eastAsia="黑体"/>
                <w:bCs/>
                <w:color w:val="000000" w:themeColor="text1"/>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4567" w:type="dxa"/>
            <w:gridSpan w:val="10"/>
            <w:tcBorders>
              <w:top w:val="nil"/>
              <w:left w:val="nil"/>
              <w:bottom w:val="single" w:color="auto" w:sz="4" w:space="0"/>
              <w:right w:val="nil"/>
            </w:tcBorders>
            <w:vAlign w:val="center"/>
          </w:tcPr>
          <w:p>
            <w:pPr>
              <w:spacing w:line="400" w:lineRule="exact"/>
              <w:jc w:val="center"/>
              <w:rPr>
                <w:rFonts w:asciiTheme="minorEastAsia" w:hAnsiTheme="minorEastAsia"/>
                <w:b/>
                <w:bCs/>
                <w:color w:val="000000" w:themeColor="text1"/>
                <w:sz w:val="24"/>
                <w:shd w:val="clear" w:color="auto" w:fill="FFFFFF"/>
              </w:rPr>
            </w:pPr>
            <w:r>
              <w:rPr>
                <w:rFonts w:hint="eastAsia" w:asciiTheme="minorEastAsia" w:hAnsiTheme="minorEastAsia"/>
                <w:b/>
                <w:bCs/>
                <w:color w:val="000000" w:themeColor="text1"/>
                <w:sz w:val="36"/>
                <w:szCs w:val="48"/>
              </w:rPr>
              <w:t>2017年度第一批药师继续教育项目表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1505"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项目编号</w:t>
            </w:r>
          </w:p>
        </w:tc>
        <w:tc>
          <w:tcPr>
            <w:tcW w:w="2126"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项目名称</w:t>
            </w:r>
          </w:p>
        </w:tc>
        <w:tc>
          <w:tcPr>
            <w:tcW w:w="1028"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项目</w:t>
            </w:r>
          </w:p>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负责人</w:t>
            </w:r>
          </w:p>
        </w:tc>
        <w:tc>
          <w:tcPr>
            <w:tcW w:w="1605"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电 话</w:t>
            </w:r>
          </w:p>
        </w:tc>
        <w:tc>
          <w:tcPr>
            <w:tcW w:w="1500"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举办时间</w:t>
            </w:r>
          </w:p>
        </w:tc>
        <w:tc>
          <w:tcPr>
            <w:tcW w:w="2220"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举办</w:t>
            </w:r>
          </w:p>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地点</w:t>
            </w:r>
          </w:p>
        </w:tc>
        <w:tc>
          <w:tcPr>
            <w:tcW w:w="1200"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授予</w:t>
            </w:r>
          </w:p>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学分</w:t>
            </w:r>
          </w:p>
        </w:tc>
        <w:tc>
          <w:tcPr>
            <w:tcW w:w="1290"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教育</w:t>
            </w:r>
          </w:p>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对象</w:t>
            </w:r>
          </w:p>
        </w:tc>
        <w:tc>
          <w:tcPr>
            <w:tcW w:w="885"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拟招</w:t>
            </w:r>
          </w:p>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人数</w:t>
            </w:r>
          </w:p>
        </w:tc>
        <w:tc>
          <w:tcPr>
            <w:tcW w:w="1208" w:type="dxa"/>
            <w:tcBorders>
              <w:top w:val="single" w:color="auto" w:sz="4" w:space="0"/>
            </w:tcBorders>
            <w:vAlign w:val="center"/>
          </w:tcPr>
          <w:p>
            <w:pPr>
              <w:spacing w:line="400" w:lineRule="exact"/>
              <w:jc w:val="center"/>
              <w:rPr>
                <w:rFonts w:ascii="仿宋" w:hAnsi="仿宋" w:eastAsia="仿宋"/>
                <w:b/>
                <w:bCs/>
                <w:color w:val="000000" w:themeColor="text1"/>
                <w:sz w:val="24"/>
                <w:shd w:val="clear" w:color="auto" w:fill="FFFFFF"/>
              </w:rPr>
            </w:pPr>
            <w:r>
              <w:rPr>
                <w:rFonts w:hint="eastAsia" w:ascii="仿宋" w:hAnsi="仿宋" w:eastAsia="仿宋"/>
                <w:b/>
                <w:bCs/>
                <w:color w:val="000000" w:themeColor="text1"/>
                <w:sz w:val="24"/>
                <w:shd w:val="clear" w:color="auto" w:fill="FFFFFF"/>
              </w:rPr>
              <w:t>学习形式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5"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2017-05-001</w:t>
            </w:r>
          </w:p>
          <w:p>
            <w:pPr>
              <w:spacing w:line="400" w:lineRule="exact"/>
              <w:jc w:val="center"/>
              <w:rPr>
                <w:rFonts w:hint="eastAsia" w:ascii="仿宋" w:hAnsi="仿宋" w:eastAsia="仿宋" w:cs="仿宋"/>
                <w:color w:val="000000" w:themeColor="text1"/>
                <w:sz w:val="22"/>
                <w:szCs w:val="22"/>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ascii="仿宋" w:hAnsi="仿宋" w:eastAsia="仿宋" w:cs="仿宋"/>
                <w:color w:val="000000" w:themeColor="text1"/>
                <w:sz w:val="22"/>
                <w:szCs w:val="22"/>
              </w:rPr>
            </w:pPr>
            <w:r>
              <w:rPr>
                <w:rFonts w:hint="eastAsia" w:ascii="仿宋" w:hAnsi="仿宋" w:eastAsia="仿宋" w:cs="仿宋"/>
                <w:color w:val="000000" w:themeColor="text1"/>
                <w:sz w:val="22"/>
                <w:szCs w:val="22"/>
              </w:rPr>
              <w:t>2017首届山西省药师大会</w:t>
            </w:r>
          </w:p>
        </w:tc>
        <w:tc>
          <w:tcPr>
            <w:tcW w:w="102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贾毓瑶</w:t>
            </w:r>
          </w:p>
        </w:tc>
        <w:tc>
          <w:tcPr>
            <w:tcW w:w="160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0351-257820</w:t>
            </w:r>
            <w:r>
              <w:rPr>
                <w:rFonts w:hint="eastAsia" w:ascii="仿宋" w:hAnsi="仿宋" w:eastAsia="仿宋" w:cs="仿宋"/>
                <w:color w:val="000000" w:themeColor="text1"/>
                <w:sz w:val="22"/>
                <w:szCs w:val="22"/>
                <w:shd w:val="clear" w:color="auto" w:fill="FFFFFF"/>
                <w:lang w:val="en-US" w:eastAsia="zh-CN"/>
              </w:rPr>
              <w:t>2</w:t>
            </w:r>
          </w:p>
        </w:tc>
        <w:tc>
          <w:tcPr>
            <w:tcW w:w="15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2017/7/22-2017/7/23</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太原市</w:t>
            </w:r>
            <w:r>
              <w:rPr>
                <w:rFonts w:hint="eastAsia" w:ascii="仿宋" w:hAnsi="仿宋" w:eastAsia="仿宋" w:cs="仿宋"/>
                <w:color w:val="000000" w:themeColor="text1"/>
                <w:sz w:val="22"/>
                <w:szCs w:val="22"/>
                <w:shd w:val="clear" w:color="auto" w:fill="FFFFFF"/>
                <w:lang w:eastAsia="zh-CN"/>
              </w:rPr>
              <w:t>湖滨国际会议中心</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自修5分（同时授予国家级一类医</w:t>
            </w:r>
            <w:r>
              <w:rPr>
                <w:rFonts w:hint="eastAsia" w:ascii="仿宋" w:hAnsi="仿宋" w:eastAsia="仿宋" w:cs="仿宋"/>
                <w:color w:val="000000" w:themeColor="text1"/>
                <w:sz w:val="22"/>
                <w:szCs w:val="22"/>
                <w:shd w:val="clear" w:color="auto" w:fill="FFFFFF"/>
                <w:lang w:eastAsia="zh-CN"/>
              </w:rPr>
              <w:t>学</w:t>
            </w:r>
            <w:r>
              <w:rPr>
                <w:rFonts w:hint="eastAsia" w:ascii="仿宋" w:hAnsi="仿宋" w:eastAsia="仿宋" w:cs="仿宋"/>
                <w:color w:val="000000" w:themeColor="text1"/>
                <w:sz w:val="22"/>
                <w:szCs w:val="22"/>
                <w:shd w:val="clear" w:color="auto" w:fill="FFFFFF"/>
              </w:rPr>
              <w:t>继续教育学分</w:t>
            </w:r>
            <w:r>
              <w:rPr>
                <w:rFonts w:hint="eastAsia" w:ascii="仿宋" w:hAnsi="仿宋" w:eastAsia="仿宋" w:cs="仿宋"/>
                <w:color w:val="000000" w:themeColor="text1"/>
                <w:sz w:val="22"/>
                <w:szCs w:val="22"/>
                <w:shd w:val="clear" w:color="auto" w:fill="FFFFFF"/>
                <w:lang w:val="en-US" w:eastAsia="zh-CN"/>
              </w:rPr>
              <w:t>10分</w:t>
            </w:r>
            <w:r>
              <w:rPr>
                <w:rFonts w:hint="eastAsia" w:ascii="仿宋" w:hAnsi="仿宋" w:eastAsia="仿宋" w:cs="仿宋"/>
                <w:color w:val="000000" w:themeColor="text1"/>
                <w:sz w:val="22"/>
                <w:szCs w:val="22"/>
                <w:shd w:val="clear" w:color="auto" w:fill="FFFFFF"/>
              </w:rPr>
              <w:t>）</w:t>
            </w:r>
          </w:p>
        </w:tc>
        <w:tc>
          <w:tcPr>
            <w:tcW w:w="129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1500</w:t>
            </w:r>
          </w:p>
        </w:tc>
        <w:tc>
          <w:tcPr>
            <w:tcW w:w="120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0" w:hRule="atLeast"/>
          <w:jc w:val="center"/>
        </w:trPr>
        <w:tc>
          <w:tcPr>
            <w:tcW w:w="150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rPr>
              <w:t>2017-05-002</w:t>
            </w:r>
          </w:p>
        </w:tc>
        <w:tc>
          <w:tcPr>
            <w:tcW w:w="2126"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2017年度山西省药师协会继续教育网络培训</w:t>
            </w:r>
          </w:p>
        </w:tc>
        <w:tc>
          <w:tcPr>
            <w:tcW w:w="102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邢国芳</w:t>
            </w:r>
          </w:p>
        </w:tc>
        <w:tc>
          <w:tcPr>
            <w:tcW w:w="160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0351-2578202</w:t>
            </w:r>
          </w:p>
        </w:tc>
        <w:tc>
          <w:tcPr>
            <w:tcW w:w="15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2017/03/01-2017/12/31</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执业药师</w:t>
            </w:r>
          </w:p>
        </w:tc>
        <w:tc>
          <w:tcPr>
            <w:tcW w:w="88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w:t>
            </w:r>
          </w:p>
        </w:tc>
        <w:tc>
          <w:tcPr>
            <w:tcW w:w="120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远程网授（http://www.cnslpa.com/wlbm/）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rPr>
              <w:t>2017-05-003</w:t>
            </w:r>
          </w:p>
          <w:p>
            <w:pPr>
              <w:spacing w:line="400" w:lineRule="exact"/>
              <w:jc w:val="center"/>
              <w:rPr>
                <w:rFonts w:hint="eastAsia" w:ascii="仿宋" w:hAnsi="仿宋" w:eastAsia="仿宋" w:cs="仿宋"/>
                <w:color w:val="000000" w:themeColor="text1"/>
                <w:sz w:val="22"/>
                <w:szCs w:val="22"/>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2017年度</w:t>
            </w:r>
            <w:r>
              <w:rPr>
                <w:rFonts w:hint="eastAsia" w:ascii="仿宋" w:hAnsi="仿宋" w:eastAsia="仿宋" w:cs="仿宋"/>
                <w:color w:val="000000" w:themeColor="text1"/>
                <w:sz w:val="22"/>
                <w:szCs w:val="22"/>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继续教育面授培训班</w:t>
            </w:r>
          </w:p>
        </w:tc>
        <w:tc>
          <w:tcPr>
            <w:tcW w:w="102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0351-257820</w:t>
            </w:r>
            <w:r>
              <w:rPr>
                <w:rFonts w:hint="eastAsia" w:ascii="仿宋" w:hAnsi="仿宋" w:eastAsia="仿宋" w:cs="仿宋"/>
                <w:color w:val="000000" w:themeColor="text1"/>
                <w:sz w:val="22"/>
                <w:szCs w:val="22"/>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8月11-13日</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太原市</w:t>
            </w:r>
            <w:r>
              <w:rPr>
                <w:rFonts w:hint="eastAsia" w:ascii="仿宋" w:hAnsi="仿宋" w:eastAsia="仿宋" w:cs="仿宋"/>
                <w:color w:val="000000" w:themeColor="text1"/>
                <w:sz w:val="22"/>
                <w:szCs w:val="22"/>
                <w:shd w:val="clear" w:color="auto" w:fill="FFFFFF"/>
                <w:lang w:eastAsia="zh-CN"/>
              </w:rPr>
              <w:t>经济干部管理学院</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执业药师</w:t>
            </w:r>
          </w:p>
        </w:tc>
        <w:tc>
          <w:tcPr>
            <w:tcW w:w="885"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500</w:t>
            </w:r>
          </w:p>
        </w:tc>
        <w:tc>
          <w:tcPr>
            <w:tcW w:w="1208"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2017-05-004</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9月15-16日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2017-05-005</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三期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9月17-18日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2017-05-006</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四期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9月22-23日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2017-05-007</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五期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9月24-25日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2017-05-008</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六期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10月13-14日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2017-05-009</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七期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10月15-16日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2017-05-010</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八期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10月20-21日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2017-05-011</w:t>
            </w:r>
          </w:p>
          <w:p>
            <w:pPr>
              <w:spacing w:line="400" w:lineRule="exact"/>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九期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10月22-23日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highlight w:val="none"/>
              </w:rPr>
            </w:pPr>
            <w:r>
              <w:rPr>
                <w:rFonts w:hint="eastAsia" w:ascii="仿宋" w:hAnsi="仿宋" w:eastAsia="仿宋" w:cs="仿宋"/>
                <w:color w:val="000000" w:themeColor="text1"/>
                <w:sz w:val="22"/>
                <w:szCs w:val="22"/>
                <w:highlight w:val="none"/>
              </w:rPr>
              <w:t>2017-05-012</w:t>
            </w:r>
          </w:p>
          <w:p>
            <w:pPr>
              <w:jc w:val="center"/>
              <w:rPr>
                <w:rFonts w:hint="eastAsia" w:ascii="仿宋" w:hAnsi="仿宋" w:eastAsia="仿宋" w:cs="仿宋"/>
                <w:color w:val="000000" w:themeColor="text1"/>
                <w:sz w:val="22"/>
                <w:szCs w:val="22"/>
                <w:highlight w:val="none"/>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十期</w:t>
            </w:r>
          </w:p>
        </w:tc>
        <w:tc>
          <w:tcPr>
            <w:tcW w:w="1028"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10月27-28日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2017-05-01</w:t>
            </w:r>
            <w:r>
              <w:rPr>
                <w:rFonts w:hint="eastAsia" w:ascii="仿宋" w:hAnsi="仿宋" w:eastAsia="仿宋" w:cs="仿宋"/>
                <w:color w:val="000000" w:themeColor="text1"/>
                <w:sz w:val="22"/>
                <w:szCs w:val="22"/>
                <w:highlight w:val="none"/>
                <w:lang w:val="en-US" w:eastAsia="zh-CN"/>
              </w:rPr>
              <w:t>3</w:t>
            </w:r>
          </w:p>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十一期</w:t>
            </w:r>
          </w:p>
        </w:tc>
        <w:tc>
          <w:tcPr>
            <w:tcW w:w="1028"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10月29-30日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2017-05-01</w:t>
            </w:r>
            <w:r>
              <w:rPr>
                <w:rFonts w:hint="eastAsia" w:ascii="仿宋" w:hAnsi="仿宋" w:eastAsia="仿宋" w:cs="仿宋"/>
                <w:color w:val="000000" w:themeColor="text1"/>
                <w:sz w:val="22"/>
                <w:szCs w:val="22"/>
                <w:highlight w:val="none"/>
                <w:lang w:val="en-US" w:eastAsia="zh-CN"/>
              </w:rPr>
              <w:t>4</w:t>
            </w:r>
          </w:p>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十二期</w:t>
            </w:r>
          </w:p>
        </w:tc>
        <w:tc>
          <w:tcPr>
            <w:tcW w:w="1028"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11月4-5日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2017-05-01</w:t>
            </w:r>
            <w:r>
              <w:rPr>
                <w:rFonts w:hint="eastAsia" w:ascii="仿宋" w:hAnsi="仿宋" w:eastAsia="仿宋" w:cs="仿宋"/>
                <w:color w:val="000000" w:themeColor="text1"/>
                <w:sz w:val="22"/>
                <w:szCs w:val="22"/>
                <w:highlight w:val="none"/>
                <w:lang w:val="en-US" w:eastAsia="zh-CN"/>
              </w:rPr>
              <w:t>5</w:t>
            </w:r>
          </w:p>
          <w:p>
            <w:pPr>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十三期</w:t>
            </w:r>
          </w:p>
        </w:tc>
        <w:tc>
          <w:tcPr>
            <w:tcW w:w="1028"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邢国芳</w:t>
            </w:r>
          </w:p>
        </w:tc>
        <w:tc>
          <w:tcPr>
            <w:tcW w:w="1605" w:type="dxa"/>
            <w:vAlign w:val="center"/>
          </w:tcPr>
          <w:p>
            <w:pPr>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11月11-12日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ascii="Arial" w:hAnsi="Arial" w:eastAsia="宋体" w:cs="Arial"/>
                <w:b w:val="0"/>
                <w:i w:val="0"/>
                <w:caps w:val="0"/>
                <w:color w:val="000000"/>
                <w:spacing w:val="0"/>
                <w:sz w:val="18"/>
                <w:szCs w:val="18"/>
                <w:shd w:val="clear" w:fill="FFFFFF"/>
              </w:rPr>
              <w:t>太原市小店区晋阳街68号海棠壹号大厦21层</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350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16</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十四期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9月15-16日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临汾市尧都区平阳北街</w:t>
            </w:r>
            <w:r>
              <w:rPr>
                <w:rFonts w:hint="eastAsia" w:ascii="仿宋" w:hAnsi="仿宋" w:eastAsia="仿宋" w:cs="仿宋"/>
                <w:color w:val="000000" w:themeColor="text1"/>
                <w:sz w:val="22"/>
                <w:szCs w:val="22"/>
                <w:shd w:val="clear" w:color="auto" w:fill="FFFFFF"/>
                <w:lang w:val="en-US" w:eastAsia="zh-CN"/>
              </w:rPr>
              <w:t>225号思麦尔商务酒店会议厅</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17</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十五期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9月17-18日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临汾市尧都区平阳北街</w:t>
            </w:r>
            <w:r>
              <w:rPr>
                <w:rFonts w:hint="eastAsia" w:ascii="仿宋" w:hAnsi="仿宋" w:eastAsia="仿宋" w:cs="仿宋"/>
                <w:color w:val="000000" w:themeColor="text1"/>
                <w:sz w:val="22"/>
                <w:szCs w:val="22"/>
                <w:shd w:val="clear" w:color="auto" w:fill="FFFFFF"/>
                <w:lang w:val="en-US" w:eastAsia="zh-CN"/>
              </w:rPr>
              <w:t>225号思麦尔商务酒店会议厅</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18</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十六期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10月20-21日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临汾市尧都区平阳北街</w:t>
            </w:r>
            <w:r>
              <w:rPr>
                <w:rFonts w:hint="eastAsia" w:ascii="仿宋" w:hAnsi="仿宋" w:eastAsia="仿宋" w:cs="仿宋"/>
                <w:color w:val="000000" w:themeColor="text1"/>
                <w:sz w:val="22"/>
                <w:szCs w:val="22"/>
                <w:shd w:val="clear" w:color="auto" w:fill="FFFFFF"/>
                <w:lang w:val="en-US" w:eastAsia="zh-CN"/>
              </w:rPr>
              <w:t>225号思麦尔商务酒店会议厅</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19</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十七期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10月22-23日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临汾市尧都区平阳北街</w:t>
            </w:r>
            <w:r>
              <w:rPr>
                <w:rFonts w:hint="eastAsia" w:ascii="仿宋" w:hAnsi="仿宋" w:eastAsia="仿宋" w:cs="仿宋"/>
                <w:color w:val="000000" w:themeColor="text1"/>
                <w:sz w:val="22"/>
                <w:szCs w:val="22"/>
                <w:shd w:val="clear" w:color="auto" w:fill="FFFFFF"/>
                <w:lang w:val="en-US" w:eastAsia="zh-CN"/>
              </w:rPr>
              <w:t>225号思麦尔商务酒店会议厅</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20</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十八期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10月27-28日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lang w:eastAsia="zh-CN"/>
              </w:rPr>
            </w:pPr>
            <w:r>
              <w:rPr>
                <w:rFonts w:hint="eastAsia" w:ascii="仿宋" w:hAnsi="仿宋" w:eastAsia="仿宋" w:cs="仿宋"/>
                <w:color w:val="000000" w:themeColor="text1"/>
                <w:sz w:val="22"/>
                <w:szCs w:val="22"/>
                <w:shd w:val="clear" w:color="auto" w:fill="FFFFFF"/>
                <w:lang w:eastAsia="zh-CN"/>
              </w:rPr>
              <w:t>运城市桃源国际酒店</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21</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十九期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0351-2578202</w:t>
            </w:r>
          </w:p>
        </w:tc>
        <w:tc>
          <w:tcPr>
            <w:tcW w:w="1500" w:type="dxa"/>
            <w:vAlign w:val="center"/>
          </w:tcPr>
          <w:p>
            <w:pPr>
              <w:spacing w:line="400" w:lineRule="exact"/>
              <w:jc w:val="both"/>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10月29-30日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lang w:eastAsia="zh-CN"/>
              </w:rPr>
            </w:pPr>
            <w:r>
              <w:rPr>
                <w:rFonts w:hint="eastAsia" w:ascii="仿宋" w:hAnsi="仿宋" w:eastAsia="仿宋" w:cs="仿宋"/>
                <w:color w:val="000000" w:themeColor="text1"/>
                <w:sz w:val="22"/>
                <w:szCs w:val="22"/>
                <w:shd w:val="clear" w:color="auto" w:fill="FFFFFF"/>
                <w:lang w:eastAsia="zh-CN"/>
              </w:rPr>
              <w:t>运城市桃源国际酒店</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22</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w:t>
            </w:r>
            <w:r>
              <w:rPr>
                <w:rFonts w:hint="eastAsia" w:ascii="仿宋" w:hAnsi="仿宋" w:eastAsia="仿宋" w:cs="仿宋"/>
                <w:color w:val="000000" w:themeColor="text1"/>
                <w:sz w:val="22"/>
                <w:szCs w:val="22"/>
                <w:highlight w:val="none"/>
                <w:shd w:val="clear" w:color="auto" w:fill="FFFFFF"/>
                <w:lang w:val="en-US" w:eastAsia="zh-CN"/>
              </w:rPr>
              <w:t>8</w:t>
            </w:r>
            <w:r>
              <w:rPr>
                <w:rFonts w:hint="eastAsia" w:ascii="仿宋" w:hAnsi="仿宋" w:eastAsia="仿宋" w:cs="仿宋"/>
                <w:color w:val="000000" w:themeColor="text1"/>
                <w:sz w:val="22"/>
                <w:szCs w:val="22"/>
                <w:highlight w:val="none"/>
                <w:shd w:val="clear" w:color="auto" w:fill="FFFFFF"/>
              </w:rPr>
              <w:t>7</w:t>
            </w:r>
            <w:r>
              <w:rPr>
                <w:rFonts w:hint="eastAsia" w:ascii="仿宋" w:hAnsi="仿宋" w:eastAsia="仿宋" w:cs="仿宋"/>
                <w:color w:val="000000" w:themeColor="text1"/>
                <w:sz w:val="22"/>
                <w:szCs w:val="22"/>
                <w:highlight w:val="none"/>
                <w:shd w:val="clear" w:color="auto" w:fill="FFFFFF"/>
                <w:lang w:val="en-US" w:eastAsia="zh-CN"/>
              </w:rPr>
              <w:t>2055</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10月27-28日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王府至尊酒店</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23</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二十一期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w:t>
            </w:r>
            <w:r>
              <w:rPr>
                <w:rFonts w:hint="eastAsia" w:ascii="仿宋" w:hAnsi="仿宋" w:eastAsia="仿宋" w:cs="仿宋"/>
                <w:color w:val="000000" w:themeColor="text1"/>
                <w:sz w:val="22"/>
                <w:szCs w:val="22"/>
                <w:highlight w:val="none"/>
                <w:shd w:val="clear" w:color="auto" w:fill="FFFFFF"/>
                <w:lang w:val="en-US" w:eastAsia="zh-CN"/>
              </w:rPr>
              <w:t>8</w:t>
            </w:r>
            <w:r>
              <w:rPr>
                <w:rFonts w:hint="eastAsia" w:ascii="仿宋" w:hAnsi="仿宋" w:eastAsia="仿宋" w:cs="仿宋"/>
                <w:color w:val="000000" w:themeColor="text1"/>
                <w:sz w:val="22"/>
                <w:szCs w:val="22"/>
                <w:highlight w:val="none"/>
                <w:shd w:val="clear" w:color="auto" w:fill="FFFFFF"/>
              </w:rPr>
              <w:t>7</w:t>
            </w:r>
            <w:r>
              <w:rPr>
                <w:rFonts w:hint="eastAsia" w:ascii="仿宋" w:hAnsi="仿宋" w:eastAsia="仿宋" w:cs="仿宋"/>
                <w:color w:val="000000" w:themeColor="text1"/>
                <w:sz w:val="22"/>
                <w:szCs w:val="22"/>
                <w:highlight w:val="none"/>
                <w:shd w:val="clear" w:color="auto" w:fill="FFFFFF"/>
                <w:lang w:val="en-US" w:eastAsia="zh-CN"/>
              </w:rPr>
              <w:t>2055</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10月29-30日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王府至尊酒店</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24</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二十二期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10月20-21日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lang w:eastAsia="zh-CN"/>
              </w:rPr>
            </w:pPr>
            <w:r>
              <w:rPr>
                <w:rFonts w:hint="eastAsia" w:ascii="仿宋" w:hAnsi="仿宋" w:eastAsia="仿宋" w:cs="仿宋"/>
                <w:color w:val="000000" w:themeColor="text1"/>
                <w:sz w:val="22"/>
                <w:szCs w:val="22"/>
                <w:shd w:val="clear" w:color="auto" w:fill="FFFFFF"/>
                <w:lang w:eastAsia="zh-CN"/>
              </w:rPr>
              <w:t>长治医学院</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25</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二十三期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10月22-23日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长治医学院</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26</w:t>
            </w:r>
          </w:p>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二十四期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9月23-24日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lang w:eastAsia="zh-CN"/>
              </w:rPr>
            </w:pPr>
            <w:r>
              <w:rPr>
                <w:rFonts w:hint="eastAsia" w:ascii="仿宋" w:hAnsi="仿宋" w:eastAsia="仿宋" w:cs="仿宋"/>
                <w:color w:val="000000" w:themeColor="text1"/>
                <w:sz w:val="22"/>
                <w:szCs w:val="22"/>
                <w:shd w:val="clear" w:color="auto" w:fill="FFFFFF"/>
                <w:lang w:eastAsia="zh-CN"/>
              </w:rPr>
              <w:t>忻州市瑞龙大酒店</w:t>
            </w:r>
            <w:bookmarkStart w:id="0" w:name="_GoBack"/>
            <w:bookmarkEnd w:id="0"/>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27</w:t>
            </w:r>
          </w:p>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2017年度</w:t>
            </w:r>
            <w:r>
              <w:rPr>
                <w:rFonts w:hint="eastAsia" w:ascii="仿宋" w:hAnsi="仿宋" w:eastAsia="仿宋" w:cs="仿宋"/>
                <w:color w:val="000000" w:themeColor="text1"/>
                <w:sz w:val="22"/>
                <w:szCs w:val="22"/>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继续教育面授培训班</w:t>
            </w:r>
            <w:r>
              <w:rPr>
                <w:rFonts w:hint="eastAsia" w:ascii="仿宋" w:hAnsi="仿宋" w:eastAsia="仿宋" w:cs="仿宋"/>
                <w:color w:val="000000" w:themeColor="text1"/>
                <w:sz w:val="22"/>
                <w:szCs w:val="22"/>
                <w:shd w:val="clear" w:color="auto" w:fill="FFFFFF"/>
                <w:lang w:eastAsia="zh-CN"/>
              </w:rPr>
              <w:t>一期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val="en-US" w:eastAsia="zh-CN"/>
              </w:rPr>
              <w:t>薛丹</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0351-257820</w:t>
            </w:r>
            <w:r>
              <w:rPr>
                <w:rFonts w:hint="eastAsia" w:ascii="仿宋" w:hAnsi="仿宋" w:eastAsia="仿宋" w:cs="仿宋"/>
                <w:color w:val="000000" w:themeColor="text1"/>
                <w:sz w:val="22"/>
                <w:szCs w:val="22"/>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8月27-28日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lang w:eastAsia="zh-CN"/>
              </w:rPr>
              <w:t>晋城</w:t>
            </w:r>
            <w:r>
              <w:rPr>
                <w:rFonts w:hint="eastAsia" w:ascii="仿宋" w:hAnsi="仿宋" w:eastAsia="仿宋" w:cs="仿宋"/>
                <w:color w:val="000000" w:themeColor="text1"/>
                <w:sz w:val="22"/>
                <w:szCs w:val="22"/>
                <w:shd w:val="clear" w:color="auto" w:fill="FFFFFF"/>
              </w:rPr>
              <w:t>市</w:t>
            </w:r>
            <w:r>
              <w:rPr>
                <w:rFonts w:hint="eastAsia" w:ascii="仿宋" w:hAnsi="仿宋" w:eastAsia="仿宋" w:cs="仿宋"/>
                <w:color w:val="000000" w:themeColor="text1"/>
                <w:sz w:val="22"/>
                <w:szCs w:val="22"/>
                <w:shd w:val="clear" w:color="auto" w:fill="FFFFFF"/>
                <w:lang w:eastAsia="zh-CN"/>
              </w:rPr>
              <w:t>阳光大酒店</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5"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highlight w:val="none"/>
                <w:lang w:val="en-US" w:eastAsia="zh-CN"/>
              </w:rPr>
            </w:pPr>
            <w:r>
              <w:rPr>
                <w:rFonts w:hint="eastAsia" w:ascii="仿宋" w:hAnsi="仿宋" w:eastAsia="仿宋" w:cs="仿宋"/>
                <w:color w:val="000000" w:themeColor="text1"/>
                <w:sz w:val="22"/>
                <w:szCs w:val="22"/>
                <w:highlight w:val="none"/>
              </w:rPr>
              <w:t>2017-05-0</w:t>
            </w:r>
            <w:r>
              <w:rPr>
                <w:rFonts w:hint="eastAsia" w:ascii="仿宋" w:hAnsi="仿宋" w:eastAsia="仿宋" w:cs="仿宋"/>
                <w:color w:val="000000" w:themeColor="text1"/>
                <w:sz w:val="22"/>
                <w:szCs w:val="22"/>
                <w:highlight w:val="none"/>
                <w:lang w:val="en-US" w:eastAsia="zh-CN"/>
              </w:rPr>
              <w:t>28</w:t>
            </w:r>
          </w:p>
          <w:p>
            <w:pPr>
              <w:spacing w:line="400" w:lineRule="exact"/>
              <w:jc w:val="center"/>
              <w:rPr>
                <w:rFonts w:hint="eastAsia" w:ascii="仿宋" w:hAnsi="仿宋" w:eastAsia="仿宋" w:cs="仿宋"/>
                <w:color w:val="000000" w:themeColor="text1"/>
                <w:sz w:val="22"/>
                <w:szCs w:val="22"/>
                <w:lang w:eastAsia="zh-CN"/>
              </w:rPr>
            </w:pPr>
            <w:r>
              <w:rPr>
                <w:rFonts w:hint="eastAsia" w:ascii="仿宋" w:hAnsi="仿宋" w:eastAsia="仿宋" w:cs="仿宋"/>
                <w:color w:val="000000" w:themeColor="text1"/>
                <w:sz w:val="22"/>
                <w:szCs w:val="22"/>
                <w:lang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2017年度</w:t>
            </w:r>
            <w:r>
              <w:rPr>
                <w:rFonts w:hint="eastAsia" w:ascii="仿宋" w:hAnsi="仿宋" w:eastAsia="仿宋" w:cs="仿宋"/>
                <w:color w:val="000000" w:themeColor="text1"/>
                <w:sz w:val="22"/>
                <w:szCs w:val="22"/>
                <w:highlight w:val="none"/>
                <w:shd w:val="clear" w:color="auto" w:fill="FFFFFF"/>
                <w:lang w:eastAsia="zh-CN"/>
              </w:rPr>
              <w:t>山西省药师协会</w:t>
            </w:r>
            <w:r>
              <w:rPr>
                <w:rFonts w:hint="eastAsia" w:ascii="仿宋" w:hAnsi="仿宋" w:eastAsia="仿宋" w:cs="仿宋"/>
                <w:color w:val="000000" w:themeColor="text1"/>
                <w:sz w:val="22"/>
                <w:szCs w:val="22"/>
                <w:shd w:val="clear" w:color="auto" w:fill="FFFFFF"/>
              </w:rPr>
              <w:t>继续教育</w:t>
            </w:r>
            <w:r>
              <w:rPr>
                <w:rFonts w:hint="eastAsia" w:ascii="仿宋" w:hAnsi="仿宋" w:eastAsia="仿宋" w:cs="仿宋"/>
                <w:color w:val="000000" w:themeColor="text1"/>
                <w:sz w:val="22"/>
                <w:szCs w:val="22"/>
                <w:highlight w:val="none"/>
                <w:shd w:val="clear" w:color="auto" w:fill="FFFFFF"/>
              </w:rPr>
              <w:t>面授培训班</w:t>
            </w:r>
            <w:r>
              <w:rPr>
                <w:rFonts w:hint="eastAsia" w:ascii="仿宋" w:hAnsi="仿宋" w:eastAsia="仿宋" w:cs="仿宋"/>
                <w:color w:val="000000" w:themeColor="text1"/>
                <w:sz w:val="22"/>
                <w:szCs w:val="22"/>
                <w:highlight w:val="none"/>
                <w:shd w:val="clear" w:color="auto" w:fill="FFFFFF"/>
                <w:lang w:eastAsia="zh-CN"/>
              </w:rPr>
              <w:t>二十五期</w:t>
            </w:r>
          </w:p>
        </w:tc>
        <w:tc>
          <w:tcPr>
            <w:tcW w:w="102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0351-257820</w:t>
            </w:r>
            <w:r>
              <w:rPr>
                <w:rFonts w:hint="eastAsia" w:ascii="仿宋" w:hAnsi="仿宋" w:eastAsia="仿宋" w:cs="仿宋"/>
                <w:color w:val="000000" w:themeColor="text1"/>
                <w:sz w:val="22"/>
                <w:szCs w:val="22"/>
                <w:highlight w:val="none"/>
                <w:shd w:val="clear" w:color="auto" w:fill="FFFFFF"/>
                <w:lang w:val="en-US" w:eastAsia="zh-CN"/>
              </w:rPr>
              <w:t>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9月9-10日</w:t>
            </w:r>
          </w:p>
        </w:tc>
        <w:tc>
          <w:tcPr>
            <w:tcW w:w="222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lang w:eastAsia="zh-CN"/>
              </w:rPr>
              <w:t>朔州</w:t>
            </w:r>
            <w:r>
              <w:rPr>
                <w:rFonts w:hint="eastAsia" w:ascii="仿宋" w:hAnsi="仿宋" w:eastAsia="仿宋" w:cs="仿宋"/>
                <w:color w:val="000000" w:themeColor="text1"/>
                <w:sz w:val="22"/>
                <w:szCs w:val="22"/>
                <w:highlight w:val="none"/>
                <w:shd w:val="clear" w:color="auto" w:fill="FFFFFF"/>
              </w:rPr>
              <w:t>市</w:t>
            </w:r>
            <w:r>
              <w:rPr>
                <w:rFonts w:hint="eastAsia" w:ascii="仿宋" w:hAnsi="仿宋" w:eastAsia="仿宋" w:cs="仿宋"/>
                <w:color w:val="000000" w:themeColor="text1"/>
                <w:sz w:val="22"/>
                <w:szCs w:val="22"/>
                <w:highlight w:val="none"/>
                <w:shd w:val="clear" w:color="auto" w:fill="FFFFFF"/>
                <w:lang w:eastAsia="zh-CN"/>
              </w:rPr>
              <w:t>海苑酒店</w:t>
            </w:r>
          </w:p>
        </w:tc>
        <w:tc>
          <w:tcPr>
            <w:tcW w:w="1200" w:type="dxa"/>
            <w:vAlign w:val="center"/>
          </w:tcPr>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必修5分</w:t>
            </w:r>
          </w:p>
          <w:p>
            <w:pPr>
              <w:spacing w:line="400" w:lineRule="exact"/>
              <w:jc w:val="center"/>
              <w:rPr>
                <w:rFonts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highlight w:val="none"/>
                <w:shd w:val="clear" w:color="auto" w:fill="FFFFFF"/>
              </w:rPr>
              <w:t>选修5分</w:t>
            </w:r>
          </w:p>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执业药师</w:t>
            </w:r>
          </w:p>
        </w:tc>
        <w:tc>
          <w:tcPr>
            <w:tcW w:w="885"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highlight w:val="none"/>
                <w:shd w:val="clear" w:color="auto" w:fill="FFFFFF"/>
              </w:rPr>
              <w:t>500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29</w:t>
            </w:r>
          </w:p>
          <w:p>
            <w:pPr>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lang w:val="en-US" w:eastAsia="zh-CN"/>
              </w:rPr>
              <w:t>（面）</w:t>
            </w:r>
          </w:p>
        </w:tc>
        <w:tc>
          <w:tcPr>
            <w:tcW w:w="2126"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《中国合理用药探索》杂志</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执业药师继续教育系列培训教材</w:t>
            </w:r>
          </w:p>
        </w:tc>
        <w:tc>
          <w:tcPr>
            <w:tcW w:w="1028" w:type="dxa"/>
            <w:vAlign w:val="center"/>
          </w:tcPr>
          <w:p>
            <w:pPr>
              <w:jc w:val="center"/>
              <w:rPr>
                <w:rFonts w:hint="eastAsia" w:ascii="仿宋" w:hAnsi="仿宋" w:eastAsia="仿宋" w:cs="仿宋"/>
                <w:color w:val="000000" w:themeColor="text1"/>
                <w:sz w:val="22"/>
                <w:szCs w:val="22"/>
                <w:highlight w:val="none"/>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0351-2578202</w:t>
            </w:r>
          </w:p>
        </w:tc>
        <w:tc>
          <w:tcPr>
            <w:tcW w:w="1500" w:type="dxa"/>
            <w:vAlign w:val="center"/>
          </w:tcPr>
          <w:p>
            <w:pPr>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rPr>
              <w:t>2017/03/01-2017/12/31</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jc w:val="center"/>
              <w:rPr>
                <w:rFonts w:hint="eastAsia" w:ascii="仿宋" w:hAnsi="仿宋" w:eastAsia="仿宋" w:cs="仿宋"/>
                <w:color w:val="000000" w:themeColor="text1"/>
                <w:sz w:val="22"/>
                <w:szCs w:val="22"/>
                <w:highlight w:val="none"/>
                <w:shd w:val="clear" w:color="auto" w:fill="FFFFFF"/>
                <w:lang w:eastAsia="zh-CN"/>
              </w:rPr>
            </w:pPr>
            <w:r>
              <w:rPr>
                <w:rFonts w:hint="eastAsia" w:ascii="仿宋" w:hAnsi="仿宋" w:eastAsia="仿宋" w:cs="仿宋"/>
                <w:color w:val="000000" w:themeColor="text1"/>
                <w:sz w:val="22"/>
                <w:szCs w:val="22"/>
                <w:shd w:val="clear" w:color="auto" w:fill="FFFFFF"/>
              </w:rPr>
              <w:t>太原市</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可视面授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lang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30</w:t>
            </w:r>
          </w:p>
        </w:tc>
        <w:tc>
          <w:tcPr>
            <w:tcW w:w="2126"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2017年度山西省零售药店店长研修班</w:t>
            </w:r>
          </w:p>
        </w:tc>
        <w:tc>
          <w:tcPr>
            <w:tcW w:w="1028" w:type="dxa"/>
            <w:vAlign w:val="center"/>
          </w:tcPr>
          <w:p>
            <w:pPr>
              <w:jc w:val="center"/>
              <w:rPr>
                <w:rFonts w:hint="eastAsia" w:ascii="仿宋" w:hAnsi="仿宋" w:eastAsia="仿宋" w:cs="仿宋"/>
                <w:color w:val="000000" w:themeColor="text1"/>
                <w:sz w:val="22"/>
                <w:szCs w:val="22"/>
                <w:highlight w:val="none"/>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rPr>
              <w:t>1</w:t>
            </w:r>
            <w:r>
              <w:rPr>
                <w:rFonts w:hint="eastAsia" w:ascii="仿宋" w:hAnsi="仿宋" w:eastAsia="仿宋" w:cs="仿宋"/>
                <w:color w:val="000000" w:themeColor="text1"/>
                <w:sz w:val="22"/>
                <w:szCs w:val="22"/>
                <w:shd w:val="clear" w:color="auto" w:fill="FFFFFF"/>
                <w:lang w:val="en-US" w:eastAsia="zh-CN"/>
              </w:rPr>
              <w:t>1</w:t>
            </w:r>
            <w:r>
              <w:rPr>
                <w:rFonts w:hint="eastAsia" w:ascii="仿宋" w:hAnsi="仿宋" w:eastAsia="仿宋" w:cs="仿宋"/>
                <w:color w:val="000000" w:themeColor="text1"/>
                <w:sz w:val="22"/>
                <w:szCs w:val="22"/>
                <w:shd w:val="clear" w:color="auto" w:fill="FFFFFF"/>
              </w:rPr>
              <w:t>月</w:t>
            </w:r>
            <w:r>
              <w:rPr>
                <w:rFonts w:hint="eastAsia" w:ascii="仿宋" w:hAnsi="仿宋" w:eastAsia="仿宋" w:cs="仿宋"/>
                <w:color w:val="000000" w:themeColor="text1"/>
                <w:sz w:val="22"/>
                <w:szCs w:val="22"/>
                <w:shd w:val="clear" w:color="auto" w:fill="FFFFFF"/>
                <w:lang w:eastAsia="zh-CN"/>
              </w:rPr>
              <w:t>上</w:t>
            </w:r>
            <w:r>
              <w:rPr>
                <w:rFonts w:hint="eastAsia" w:ascii="仿宋" w:hAnsi="仿宋" w:eastAsia="仿宋" w:cs="仿宋"/>
                <w:color w:val="000000" w:themeColor="text1"/>
                <w:sz w:val="22"/>
                <w:szCs w:val="22"/>
                <w:shd w:val="clear" w:color="auto" w:fill="FFFFFF"/>
              </w:rPr>
              <w:t>旬</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hint="eastAsia" w:ascii="仿宋" w:hAnsi="仿宋" w:eastAsia="仿宋" w:cs="仿宋"/>
                <w:color w:val="000000" w:themeColor="text1"/>
                <w:sz w:val="22"/>
                <w:szCs w:val="22"/>
                <w:highlight w:val="none"/>
                <w:shd w:val="clear" w:color="auto" w:fill="FFFFFF"/>
                <w:lang w:eastAsia="zh-CN"/>
              </w:rPr>
            </w:pPr>
            <w:r>
              <w:rPr>
                <w:rFonts w:hint="eastAsia" w:ascii="仿宋" w:hAnsi="仿宋" w:eastAsia="仿宋" w:cs="仿宋"/>
                <w:color w:val="000000" w:themeColor="text1"/>
                <w:sz w:val="22"/>
                <w:szCs w:val="22"/>
                <w:shd w:val="clear" w:color="auto" w:fill="FFFFFF"/>
              </w:rPr>
              <w:t>太原市</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jc w:val="center"/>
              <w:rPr>
                <w:rFonts w:hint="eastAsia" w:ascii="仿宋" w:hAnsi="仿宋" w:eastAsia="仿宋" w:cs="仿宋"/>
                <w:color w:val="000000" w:themeColor="text1"/>
                <w:sz w:val="22"/>
                <w:szCs w:val="22"/>
                <w:lang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31</w:t>
            </w:r>
          </w:p>
        </w:tc>
        <w:tc>
          <w:tcPr>
            <w:tcW w:w="2126"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2017年度药品经营企业质量负责人研修班</w:t>
            </w:r>
          </w:p>
        </w:tc>
        <w:tc>
          <w:tcPr>
            <w:tcW w:w="1028" w:type="dxa"/>
            <w:vAlign w:val="center"/>
          </w:tcPr>
          <w:p>
            <w:pPr>
              <w:jc w:val="center"/>
              <w:rPr>
                <w:rFonts w:hint="eastAsia" w:ascii="仿宋" w:hAnsi="仿宋" w:eastAsia="仿宋" w:cs="仿宋"/>
                <w:color w:val="000000" w:themeColor="text1"/>
                <w:sz w:val="22"/>
                <w:szCs w:val="22"/>
                <w:highlight w:val="none"/>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rPr>
              <w:t>11月中旬</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hint="eastAsia" w:ascii="仿宋" w:hAnsi="仿宋" w:eastAsia="仿宋" w:cs="仿宋"/>
                <w:color w:val="000000" w:themeColor="text1"/>
                <w:sz w:val="22"/>
                <w:szCs w:val="22"/>
                <w:highlight w:val="none"/>
                <w:shd w:val="clear" w:color="auto" w:fill="FFFFFF"/>
                <w:lang w:eastAsia="zh-CN"/>
              </w:rPr>
            </w:pPr>
            <w:r>
              <w:rPr>
                <w:rFonts w:hint="eastAsia" w:ascii="仿宋" w:hAnsi="仿宋" w:eastAsia="仿宋" w:cs="仿宋"/>
                <w:color w:val="000000" w:themeColor="text1"/>
                <w:sz w:val="22"/>
                <w:szCs w:val="22"/>
                <w:shd w:val="clear" w:color="auto" w:fill="FFFFFF"/>
              </w:rPr>
              <w:t>太原市</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200</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32</w:t>
            </w:r>
          </w:p>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lang w:val="en-US"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rPr>
              <w:t>2017山西医科大学第二医院执业药师继续教育实训基地高级研修班</w:t>
            </w:r>
          </w:p>
        </w:tc>
        <w:tc>
          <w:tcPr>
            <w:tcW w:w="1028" w:type="dxa"/>
            <w:vAlign w:val="center"/>
          </w:tcPr>
          <w:p>
            <w:pPr>
              <w:jc w:val="center"/>
              <w:rPr>
                <w:rFonts w:hint="eastAsia" w:ascii="仿宋" w:hAnsi="仿宋" w:eastAsia="仿宋" w:cs="仿宋"/>
                <w:color w:val="000000" w:themeColor="text1"/>
                <w:sz w:val="22"/>
                <w:szCs w:val="22"/>
                <w:highlight w:val="none"/>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11月中旬</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hint="eastAsia" w:ascii="仿宋" w:hAnsi="仿宋" w:eastAsia="仿宋" w:cs="仿宋"/>
                <w:color w:val="000000" w:themeColor="text1"/>
                <w:sz w:val="22"/>
                <w:szCs w:val="22"/>
                <w:highlight w:val="none"/>
                <w:shd w:val="clear" w:color="auto" w:fill="FFFFFF"/>
                <w:lang w:eastAsia="zh-CN"/>
              </w:rPr>
            </w:pPr>
            <w:r>
              <w:rPr>
                <w:rFonts w:hint="eastAsia" w:ascii="仿宋" w:hAnsi="仿宋" w:eastAsia="仿宋" w:cs="仿宋"/>
                <w:color w:val="000000" w:themeColor="text1"/>
                <w:sz w:val="22"/>
                <w:szCs w:val="22"/>
                <w:shd w:val="clear" w:color="auto" w:fill="FFFFFF"/>
              </w:rPr>
              <w:t>太原市</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20/期</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jc w:val="center"/>
        </w:trPr>
        <w:tc>
          <w:tcPr>
            <w:tcW w:w="1505" w:type="dxa"/>
            <w:vAlign w:val="center"/>
          </w:tcPr>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rPr>
              <w:t>2017-05-0</w:t>
            </w:r>
            <w:r>
              <w:rPr>
                <w:rFonts w:hint="eastAsia" w:ascii="仿宋" w:hAnsi="仿宋" w:eastAsia="仿宋" w:cs="仿宋"/>
                <w:color w:val="000000" w:themeColor="text1"/>
                <w:sz w:val="22"/>
                <w:szCs w:val="22"/>
                <w:lang w:val="en-US" w:eastAsia="zh-CN"/>
              </w:rPr>
              <w:t>33</w:t>
            </w:r>
          </w:p>
          <w:p>
            <w:pPr>
              <w:spacing w:line="400" w:lineRule="exact"/>
              <w:jc w:val="center"/>
              <w:rPr>
                <w:rFonts w:hint="eastAsia" w:ascii="仿宋" w:hAnsi="仿宋" w:eastAsia="仿宋" w:cs="仿宋"/>
                <w:color w:val="000000" w:themeColor="text1"/>
                <w:sz w:val="22"/>
                <w:szCs w:val="22"/>
                <w:lang w:val="en-US" w:eastAsia="zh-CN"/>
              </w:rPr>
            </w:pPr>
            <w:r>
              <w:rPr>
                <w:rFonts w:hint="eastAsia" w:ascii="仿宋" w:hAnsi="仿宋" w:eastAsia="仿宋" w:cs="仿宋"/>
                <w:color w:val="000000" w:themeColor="text1"/>
                <w:sz w:val="22"/>
                <w:szCs w:val="22"/>
                <w:lang w:val="en-US" w:eastAsia="zh-CN"/>
              </w:rPr>
              <w:t>（面）</w:t>
            </w:r>
          </w:p>
        </w:tc>
        <w:tc>
          <w:tcPr>
            <w:tcW w:w="2126"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rPr>
              <w:t>2017山西大医院执业药师继续教育实训基地高级研修班</w:t>
            </w:r>
          </w:p>
        </w:tc>
        <w:tc>
          <w:tcPr>
            <w:tcW w:w="1028" w:type="dxa"/>
            <w:vAlign w:val="center"/>
          </w:tcPr>
          <w:p>
            <w:pPr>
              <w:jc w:val="center"/>
              <w:rPr>
                <w:rFonts w:hint="eastAsia" w:ascii="仿宋" w:hAnsi="仿宋" w:eastAsia="仿宋" w:cs="仿宋"/>
                <w:color w:val="000000" w:themeColor="text1"/>
                <w:sz w:val="22"/>
                <w:szCs w:val="22"/>
                <w:highlight w:val="none"/>
                <w:shd w:val="clear" w:color="auto" w:fill="FFFFFF"/>
                <w:lang w:val="en-US" w:eastAsia="zh-CN"/>
              </w:rPr>
            </w:pPr>
            <w:r>
              <w:rPr>
                <w:rFonts w:hint="eastAsia" w:ascii="仿宋" w:hAnsi="仿宋" w:eastAsia="仿宋" w:cs="仿宋"/>
                <w:color w:val="000000" w:themeColor="text1"/>
                <w:sz w:val="22"/>
                <w:szCs w:val="22"/>
                <w:highlight w:val="none"/>
                <w:shd w:val="clear" w:color="auto" w:fill="FFFFFF"/>
                <w:lang w:val="en-US" w:eastAsia="zh-CN"/>
              </w:rPr>
              <w:t>贾毓瑶</w:t>
            </w:r>
          </w:p>
        </w:tc>
        <w:tc>
          <w:tcPr>
            <w:tcW w:w="1605" w:type="dxa"/>
            <w:vAlign w:val="center"/>
          </w:tcPr>
          <w:p>
            <w:pPr>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0351-2578202</w:t>
            </w:r>
          </w:p>
        </w:tc>
        <w:tc>
          <w:tcPr>
            <w:tcW w:w="1500" w:type="dxa"/>
            <w:vAlign w:val="center"/>
          </w:tcPr>
          <w:p>
            <w:pPr>
              <w:spacing w:line="400" w:lineRule="exact"/>
              <w:jc w:val="center"/>
              <w:rPr>
                <w:rFonts w:hint="eastAsia" w:ascii="仿宋" w:hAnsi="仿宋" w:eastAsia="仿宋" w:cs="仿宋"/>
                <w:color w:val="000000" w:themeColor="text1"/>
                <w:sz w:val="22"/>
                <w:szCs w:val="22"/>
                <w:shd w:val="clear" w:color="auto" w:fill="FFFFFF"/>
                <w:lang w:val="en-US" w:eastAsia="zh-CN"/>
              </w:rPr>
            </w:pPr>
            <w:r>
              <w:rPr>
                <w:rFonts w:hint="eastAsia" w:ascii="仿宋" w:hAnsi="仿宋" w:eastAsia="仿宋" w:cs="仿宋"/>
                <w:color w:val="000000" w:themeColor="text1"/>
                <w:sz w:val="22"/>
                <w:szCs w:val="22"/>
                <w:shd w:val="clear" w:color="auto" w:fill="FFFFFF"/>
                <w:lang w:val="en-US" w:eastAsia="zh-CN"/>
              </w:rPr>
              <w:t>11月下旬</w:t>
            </w:r>
          </w:p>
        </w:tc>
        <w:tc>
          <w:tcPr>
            <w:tcW w:w="222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山西省</w:t>
            </w:r>
          </w:p>
          <w:p>
            <w:pPr>
              <w:spacing w:line="400" w:lineRule="exact"/>
              <w:jc w:val="center"/>
              <w:rPr>
                <w:rFonts w:hint="eastAsia" w:ascii="仿宋" w:hAnsi="仿宋" w:eastAsia="仿宋" w:cs="仿宋"/>
                <w:color w:val="000000" w:themeColor="text1"/>
                <w:sz w:val="22"/>
                <w:szCs w:val="22"/>
                <w:highlight w:val="none"/>
                <w:shd w:val="clear" w:color="auto" w:fill="FFFFFF"/>
                <w:lang w:eastAsia="zh-CN"/>
              </w:rPr>
            </w:pPr>
            <w:r>
              <w:rPr>
                <w:rFonts w:hint="eastAsia" w:ascii="仿宋" w:hAnsi="仿宋" w:eastAsia="仿宋" w:cs="仿宋"/>
                <w:color w:val="000000" w:themeColor="text1"/>
                <w:sz w:val="22"/>
                <w:szCs w:val="22"/>
                <w:shd w:val="clear" w:color="auto" w:fill="FFFFFF"/>
              </w:rPr>
              <w:t>太原市</w:t>
            </w:r>
          </w:p>
        </w:tc>
        <w:tc>
          <w:tcPr>
            <w:tcW w:w="1200" w:type="dxa"/>
            <w:vAlign w:val="center"/>
          </w:tcPr>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必修5分</w:t>
            </w:r>
          </w:p>
          <w:p>
            <w:pPr>
              <w:spacing w:line="400" w:lineRule="exact"/>
              <w:jc w:val="center"/>
              <w:rPr>
                <w:rFonts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选修5分</w:t>
            </w:r>
          </w:p>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自修5分</w:t>
            </w:r>
          </w:p>
        </w:tc>
        <w:tc>
          <w:tcPr>
            <w:tcW w:w="1290"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相关专业对象</w:t>
            </w:r>
          </w:p>
        </w:tc>
        <w:tc>
          <w:tcPr>
            <w:tcW w:w="885" w:type="dxa"/>
            <w:vAlign w:val="center"/>
          </w:tcPr>
          <w:p>
            <w:pPr>
              <w:spacing w:line="400" w:lineRule="exact"/>
              <w:jc w:val="center"/>
              <w:rPr>
                <w:rFonts w:hint="eastAsia" w:ascii="仿宋" w:hAnsi="仿宋" w:eastAsia="仿宋" w:cs="仿宋"/>
                <w:color w:val="000000" w:themeColor="text1"/>
                <w:sz w:val="22"/>
                <w:szCs w:val="22"/>
                <w:highlight w:val="none"/>
                <w:shd w:val="clear" w:color="auto" w:fill="FFFFFF"/>
              </w:rPr>
            </w:pPr>
            <w:r>
              <w:rPr>
                <w:rFonts w:hint="eastAsia" w:ascii="仿宋" w:hAnsi="仿宋" w:eastAsia="仿宋" w:cs="仿宋"/>
                <w:color w:val="000000" w:themeColor="text1"/>
                <w:sz w:val="22"/>
                <w:szCs w:val="22"/>
                <w:shd w:val="clear" w:color="auto" w:fill="FFFFFF"/>
              </w:rPr>
              <w:t>20/期</w:t>
            </w:r>
          </w:p>
        </w:tc>
        <w:tc>
          <w:tcPr>
            <w:tcW w:w="1208" w:type="dxa"/>
            <w:vAlign w:val="center"/>
          </w:tcPr>
          <w:p>
            <w:pPr>
              <w:spacing w:line="400" w:lineRule="exact"/>
              <w:jc w:val="center"/>
              <w:rPr>
                <w:rFonts w:hint="eastAsia" w:ascii="仿宋" w:hAnsi="仿宋" w:eastAsia="仿宋" w:cs="仿宋"/>
                <w:color w:val="000000" w:themeColor="text1"/>
                <w:sz w:val="22"/>
                <w:szCs w:val="22"/>
                <w:shd w:val="clear" w:color="auto" w:fill="FFFFFF"/>
              </w:rPr>
            </w:pPr>
            <w:r>
              <w:rPr>
                <w:rFonts w:hint="eastAsia" w:ascii="仿宋" w:hAnsi="仿宋" w:eastAsia="仿宋" w:cs="仿宋"/>
                <w:color w:val="000000" w:themeColor="text1"/>
                <w:sz w:val="22"/>
                <w:szCs w:val="22"/>
                <w:shd w:val="clear" w:color="auto" w:fill="FFFFFF"/>
              </w:rPr>
              <w:t>集中面授、实训</w:t>
            </w:r>
          </w:p>
        </w:tc>
      </w:tr>
    </w:tbl>
    <w:p>
      <w:pPr>
        <w:spacing w:line="560" w:lineRule="exact"/>
        <w:rPr>
          <w:rFonts w:ascii="仿宋" w:hAnsi="仿宋" w:eastAsia="仿宋" w:cs="仿宋"/>
          <w:color w:val="000000" w:themeColor="text1"/>
          <w:sz w:val="32"/>
          <w:szCs w:val="32"/>
          <w:shd w:val="clear" w:color="auto" w:fill="FFFFFF"/>
        </w:rPr>
      </w:pPr>
    </w:p>
    <w:sectPr>
      <w:pgSz w:w="16838" w:h="11906" w:orient="landscape"/>
      <w:pgMar w:top="1440" w:right="1797" w:bottom="1701" w:left="179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7D69D"/>
    <w:multiLevelType w:val="singleLevel"/>
    <w:tmpl w:val="59A7D69D"/>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8D3D74"/>
    <w:rsid w:val="000812C8"/>
    <w:rsid w:val="00091B56"/>
    <w:rsid w:val="000E6B4D"/>
    <w:rsid w:val="001028DF"/>
    <w:rsid w:val="001704F9"/>
    <w:rsid w:val="001770C6"/>
    <w:rsid w:val="001B2DE0"/>
    <w:rsid w:val="001B4100"/>
    <w:rsid w:val="001E5AC2"/>
    <w:rsid w:val="001F104F"/>
    <w:rsid w:val="002B3430"/>
    <w:rsid w:val="002C401D"/>
    <w:rsid w:val="003068F0"/>
    <w:rsid w:val="00315319"/>
    <w:rsid w:val="003F5C12"/>
    <w:rsid w:val="0042760C"/>
    <w:rsid w:val="00454C52"/>
    <w:rsid w:val="004A1F83"/>
    <w:rsid w:val="00525591"/>
    <w:rsid w:val="0052764C"/>
    <w:rsid w:val="00527EB0"/>
    <w:rsid w:val="005C7B1B"/>
    <w:rsid w:val="006036CC"/>
    <w:rsid w:val="00616F92"/>
    <w:rsid w:val="00685B8C"/>
    <w:rsid w:val="006910D4"/>
    <w:rsid w:val="006E33FB"/>
    <w:rsid w:val="0078076B"/>
    <w:rsid w:val="0087714C"/>
    <w:rsid w:val="008B50B1"/>
    <w:rsid w:val="008D3D74"/>
    <w:rsid w:val="008E5551"/>
    <w:rsid w:val="00910682"/>
    <w:rsid w:val="009214A6"/>
    <w:rsid w:val="009247D5"/>
    <w:rsid w:val="00962ED7"/>
    <w:rsid w:val="0096404D"/>
    <w:rsid w:val="0097424A"/>
    <w:rsid w:val="00994529"/>
    <w:rsid w:val="009D1E93"/>
    <w:rsid w:val="009E3A48"/>
    <w:rsid w:val="00A47B5B"/>
    <w:rsid w:val="00A96F83"/>
    <w:rsid w:val="00AB4975"/>
    <w:rsid w:val="00AC43A7"/>
    <w:rsid w:val="00AC7ED3"/>
    <w:rsid w:val="00AE2242"/>
    <w:rsid w:val="00AF5DBB"/>
    <w:rsid w:val="00B67281"/>
    <w:rsid w:val="00B96B75"/>
    <w:rsid w:val="00C21226"/>
    <w:rsid w:val="00CD2030"/>
    <w:rsid w:val="00D47570"/>
    <w:rsid w:val="00D74DD7"/>
    <w:rsid w:val="00DA4E97"/>
    <w:rsid w:val="00DB40EB"/>
    <w:rsid w:val="00DC1BA7"/>
    <w:rsid w:val="00DD521D"/>
    <w:rsid w:val="00E36738"/>
    <w:rsid w:val="00E82178"/>
    <w:rsid w:val="00EC617D"/>
    <w:rsid w:val="00EE4612"/>
    <w:rsid w:val="00F03BC5"/>
    <w:rsid w:val="00F178F6"/>
    <w:rsid w:val="00F460EC"/>
    <w:rsid w:val="00FC748F"/>
    <w:rsid w:val="088B393B"/>
    <w:rsid w:val="0AB7213C"/>
    <w:rsid w:val="0C302D2F"/>
    <w:rsid w:val="0E17764B"/>
    <w:rsid w:val="0F393FAC"/>
    <w:rsid w:val="101875D9"/>
    <w:rsid w:val="121A073C"/>
    <w:rsid w:val="16C77C2B"/>
    <w:rsid w:val="1ADD703F"/>
    <w:rsid w:val="1BF174BE"/>
    <w:rsid w:val="1F856760"/>
    <w:rsid w:val="207842B5"/>
    <w:rsid w:val="22F83172"/>
    <w:rsid w:val="24032DC6"/>
    <w:rsid w:val="25DB0C71"/>
    <w:rsid w:val="25FE727C"/>
    <w:rsid w:val="29C8175D"/>
    <w:rsid w:val="346C19FC"/>
    <w:rsid w:val="36AB717F"/>
    <w:rsid w:val="39F26729"/>
    <w:rsid w:val="3AC91599"/>
    <w:rsid w:val="3C3B3A20"/>
    <w:rsid w:val="442F184A"/>
    <w:rsid w:val="52A20143"/>
    <w:rsid w:val="52B1691A"/>
    <w:rsid w:val="53E201C1"/>
    <w:rsid w:val="55E04554"/>
    <w:rsid w:val="5742794F"/>
    <w:rsid w:val="58B1573E"/>
    <w:rsid w:val="5CE851F3"/>
    <w:rsid w:val="5E3A61A8"/>
    <w:rsid w:val="625003F2"/>
    <w:rsid w:val="626E0D7A"/>
    <w:rsid w:val="65036CFC"/>
    <w:rsid w:val="65D429F6"/>
    <w:rsid w:val="6C725614"/>
    <w:rsid w:val="6C7277F5"/>
    <w:rsid w:val="715142C6"/>
    <w:rsid w:val="728267E3"/>
    <w:rsid w:val="75B9634B"/>
    <w:rsid w:val="775B36E6"/>
    <w:rsid w:val="7B6D1282"/>
    <w:rsid w:val="7E885190"/>
    <w:rsid w:val="7EFB7804"/>
    <w:rsid w:val="7F2E4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7"/>
    <w:unhideWhenUsed/>
    <w:qFormat/>
    <w:uiPriority w:val="99"/>
    <w:pPr>
      <w:tabs>
        <w:tab w:val="center" w:pos="4153"/>
        <w:tab w:val="right" w:pos="8306"/>
      </w:tabs>
      <w:snapToGrid w:val="0"/>
      <w:jc w:val="left"/>
    </w:pPr>
    <w:rPr>
      <w:sz w:val="18"/>
      <w:szCs w:val="18"/>
    </w:rPr>
  </w:style>
  <w:style w:type="paragraph" w:styleId="3">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5">
    <w:name w:val="Title"/>
    <w:basedOn w:val="1"/>
    <w:next w:val="1"/>
    <w:link w:val="18"/>
    <w:qFormat/>
    <w:uiPriority w:val="0"/>
    <w:pPr>
      <w:spacing w:before="240" w:after="60"/>
      <w:jc w:val="center"/>
      <w:outlineLvl w:val="0"/>
    </w:pPr>
    <w:rPr>
      <w:rFonts w:ascii="Cambria" w:hAnsi="Cambria" w:eastAsia="宋体" w:cs="Times New Roman"/>
      <w:b/>
      <w:bCs/>
      <w:sz w:val="32"/>
      <w:szCs w:val="32"/>
    </w:rPr>
  </w:style>
  <w:style w:type="character" w:styleId="7">
    <w:name w:val="FollowedHyperlink"/>
    <w:basedOn w:val="6"/>
    <w:unhideWhenUsed/>
    <w:qFormat/>
    <w:uiPriority w:val="99"/>
    <w:rPr>
      <w:color w:val="545454"/>
      <w:u w:val="none"/>
    </w:rPr>
  </w:style>
  <w:style w:type="character" w:styleId="8">
    <w:name w:val="Hyperlink"/>
    <w:basedOn w:val="6"/>
    <w:unhideWhenUsed/>
    <w:qFormat/>
    <w:uiPriority w:val="99"/>
    <w:rPr>
      <w:color w:val="545454"/>
      <w:u w:val="none"/>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text"/>
    <w:basedOn w:val="6"/>
    <w:qFormat/>
    <w:uiPriority w:val="0"/>
  </w:style>
  <w:style w:type="character" w:customStyle="1" w:styleId="12">
    <w:name w:val="text1"/>
    <w:basedOn w:val="6"/>
    <w:qFormat/>
    <w:uiPriority w:val="0"/>
  </w:style>
  <w:style w:type="character" w:customStyle="1" w:styleId="13">
    <w:name w:val="time"/>
    <w:basedOn w:val="6"/>
    <w:qFormat/>
    <w:uiPriority w:val="0"/>
  </w:style>
  <w:style w:type="character" w:customStyle="1" w:styleId="14">
    <w:name w:val="time1"/>
    <w:basedOn w:val="6"/>
    <w:qFormat/>
    <w:uiPriority w:val="0"/>
  </w:style>
  <w:style w:type="character" w:customStyle="1" w:styleId="15">
    <w:name w:val="apple-converted-space"/>
    <w:basedOn w:val="6"/>
    <w:qFormat/>
    <w:uiPriority w:val="0"/>
  </w:style>
  <w:style w:type="character" w:customStyle="1" w:styleId="16">
    <w:name w:val="页眉 Char"/>
    <w:basedOn w:val="6"/>
    <w:link w:val="3"/>
    <w:semiHidden/>
    <w:qFormat/>
    <w:uiPriority w:val="99"/>
    <w:rPr>
      <w:rFonts w:asciiTheme="minorHAnsi" w:hAnsiTheme="minorHAnsi" w:eastAsiaTheme="minorEastAsia" w:cstheme="minorBidi"/>
      <w:kern w:val="2"/>
      <w:sz w:val="18"/>
      <w:szCs w:val="18"/>
    </w:rPr>
  </w:style>
  <w:style w:type="character" w:customStyle="1" w:styleId="17">
    <w:name w:val="页脚 Char"/>
    <w:basedOn w:val="6"/>
    <w:link w:val="2"/>
    <w:semiHidden/>
    <w:qFormat/>
    <w:uiPriority w:val="99"/>
    <w:rPr>
      <w:rFonts w:asciiTheme="minorHAnsi" w:hAnsiTheme="minorHAnsi" w:eastAsiaTheme="minorEastAsia" w:cstheme="minorBidi"/>
      <w:kern w:val="2"/>
      <w:sz w:val="18"/>
      <w:szCs w:val="18"/>
    </w:rPr>
  </w:style>
  <w:style w:type="character" w:customStyle="1" w:styleId="18">
    <w:name w:val="标题 Char"/>
    <w:basedOn w:val="6"/>
    <w:link w:val="5"/>
    <w:qFormat/>
    <w:uiPriority w:val="0"/>
    <w:rPr>
      <w:rFonts w:ascii="Cambria" w:hAnsi="Cambria"/>
      <w:b/>
      <w:bCs/>
      <w:kern w:val="2"/>
      <w:sz w:val="32"/>
      <w:szCs w:val="32"/>
    </w:rPr>
  </w:style>
  <w:style w:type="paragraph" w:customStyle="1"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3113</Words>
  <Characters>4285</Characters>
  <Lines>18</Lines>
  <Paragraphs>5</Paragraphs>
  <ScaleCrop>false</ScaleCrop>
  <LinksUpToDate>false</LinksUpToDate>
  <CharactersWithSpaces>4301</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2017-03-27T06:27:00Z</dcterms:created>
  <dc:creator>风轻无痕</dc:creator>
  <cp:lastModifiedBy>Administrator</cp:lastModifiedBy>
  <cp:lastPrinted>2017-03-29T01:46:00Z</cp:lastPrinted>
  <dcterms:modified xsi:type="dcterms:W3CDTF">2017-08-31T10:06:50Z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