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2DA2" w:rsidRPr="00E32DA2" w:rsidRDefault="00E32DA2" w:rsidP="00E32DA2">
      <w:pPr>
        <w:shd w:val="clear" w:color="auto" w:fill="FFFFFF"/>
        <w:adjustRightInd/>
        <w:snapToGrid/>
        <w:spacing w:after="0" w:line="566" w:lineRule="atLeast"/>
        <w:jc w:val="center"/>
        <w:rPr>
          <w:rFonts w:ascii="宋体" w:eastAsia="宋体" w:hAnsi="宋体" w:cs="宋体"/>
          <w:color w:val="000000"/>
          <w:sz w:val="26"/>
          <w:szCs w:val="26"/>
        </w:rPr>
      </w:pPr>
      <w:bookmarkStart w:id="0" w:name="_GoBack"/>
      <w:r w:rsidRPr="00E32DA2">
        <w:rPr>
          <w:rFonts w:ascii="宋体" w:eastAsia="宋体" w:hAnsi="宋体" w:cs="宋体" w:hint="eastAsia"/>
          <w:b/>
          <w:bCs/>
          <w:color w:val="000000"/>
          <w:sz w:val="24"/>
          <w:szCs w:val="24"/>
        </w:rPr>
        <w:t>资格审查提交材料要求</w:t>
      </w:r>
    </w:p>
    <w:bookmarkEnd w:id="0"/>
    <w:p w:rsidR="00E32DA2" w:rsidRPr="00E32DA2" w:rsidRDefault="00E32DA2" w:rsidP="00E32DA2">
      <w:pPr>
        <w:shd w:val="clear" w:color="auto" w:fill="FFFFFF"/>
        <w:adjustRightInd/>
        <w:snapToGrid/>
        <w:spacing w:after="0" w:line="566" w:lineRule="atLeast"/>
        <w:ind w:firstLine="640"/>
        <w:textAlignment w:val="baseline"/>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按照人力资源社会保障部《关于加强和改进人力资源社会保障领域公共服务的意见》（</w:t>
      </w:r>
      <w:proofErr w:type="gramStart"/>
      <w:r w:rsidRPr="00E32DA2">
        <w:rPr>
          <w:rFonts w:ascii="宋体" w:eastAsia="宋体" w:hAnsi="宋体" w:cs="宋体" w:hint="eastAsia"/>
          <w:color w:val="000000"/>
          <w:sz w:val="24"/>
          <w:szCs w:val="24"/>
        </w:rPr>
        <w:t>人社部</w:t>
      </w:r>
      <w:proofErr w:type="gramEnd"/>
      <w:r w:rsidRPr="00E32DA2">
        <w:rPr>
          <w:rFonts w:ascii="宋体" w:eastAsia="宋体" w:hAnsi="宋体" w:cs="宋体" w:hint="eastAsia"/>
          <w:color w:val="000000"/>
          <w:sz w:val="24"/>
          <w:szCs w:val="24"/>
        </w:rPr>
        <w:t>发〔2016〕44号）精神，资格审查部门要切实优化公共服务流程，大力简化办事手续，不得要求报考人员提供各类无谓的证明，不得进行“循环证明”验证，尽可能使报考人员办事更方便更顺畅。</w:t>
      </w:r>
    </w:p>
    <w:p w:rsidR="00E32DA2" w:rsidRPr="00E32DA2" w:rsidRDefault="00E32DA2" w:rsidP="00E32DA2">
      <w:pPr>
        <w:shd w:val="clear" w:color="auto" w:fill="FFFFFF"/>
        <w:adjustRightInd/>
        <w:snapToGrid/>
        <w:spacing w:after="0" w:line="566" w:lineRule="atLeast"/>
        <w:ind w:firstLine="640"/>
        <w:textAlignment w:val="baseline"/>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（一）初审材料要求</w:t>
      </w:r>
    </w:p>
    <w:p w:rsidR="00E32DA2" w:rsidRPr="00E32DA2" w:rsidRDefault="00E32DA2" w:rsidP="00E32DA2">
      <w:pPr>
        <w:shd w:val="clear" w:color="auto" w:fill="FFFFFF"/>
        <w:adjustRightInd/>
        <w:snapToGrid/>
        <w:spacing w:after="0" w:line="566" w:lineRule="atLeast"/>
        <w:ind w:firstLine="78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1.《资格考试报名表》1份，此表用于存入个人专业技术档案，网上报名系统自行下载，用A4纸打印。2.毕业证件。3.身份证件。4.其它报考人员认为需补充的辅证材料。</w:t>
      </w:r>
    </w:p>
    <w:p w:rsidR="00E32DA2" w:rsidRPr="00E32DA2" w:rsidRDefault="00E32DA2" w:rsidP="00E32DA2">
      <w:pPr>
        <w:shd w:val="clear" w:color="auto" w:fill="FFFFFF"/>
        <w:adjustRightInd/>
        <w:snapToGrid/>
        <w:spacing w:after="0" w:line="566" w:lineRule="atLeast"/>
        <w:ind w:firstLine="78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报考人员和资格审查部门在学历、资历、专业等方面按以下要求掌握：</w:t>
      </w:r>
    </w:p>
    <w:p w:rsidR="00E32DA2" w:rsidRPr="00E32DA2" w:rsidRDefault="00E32DA2" w:rsidP="00E32DA2">
      <w:pPr>
        <w:shd w:val="clear" w:color="auto" w:fill="FFFFFF"/>
        <w:adjustRightInd/>
        <w:snapToGrid/>
        <w:spacing w:after="0" w:line="566" w:lineRule="atLeast"/>
        <w:ind w:firstLine="78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报考人员需在本类别（专业）首次考试前获得国家教育、</w:t>
      </w:r>
      <w:proofErr w:type="gramStart"/>
      <w:r w:rsidRPr="00E32DA2">
        <w:rPr>
          <w:rFonts w:ascii="宋体" w:eastAsia="宋体" w:hAnsi="宋体" w:cs="宋体" w:hint="eastAsia"/>
          <w:color w:val="000000"/>
          <w:sz w:val="24"/>
          <w:szCs w:val="24"/>
        </w:rPr>
        <w:t>人社行政</w:t>
      </w:r>
      <w:proofErr w:type="gramEnd"/>
      <w:r w:rsidRPr="00E32DA2">
        <w:rPr>
          <w:rFonts w:ascii="宋体" w:eastAsia="宋体" w:hAnsi="宋体" w:cs="宋体" w:hint="eastAsia"/>
          <w:color w:val="000000"/>
          <w:sz w:val="24"/>
          <w:szCs w:val="24"/>
        </w:rPr>
        <w:t>部门承认的正规学历。即2018年度新报考人员需在2018年度国家规定的考试日2018年11月10日（不含）前取得相应学历(以毕业证书为准)。</w:t>
      </w:r>
    </w:p>
    <w:p w:rsidR="00E32DA2" w:rsidRPr="00E32DA2" w:rsidRDefault="00E32DA2" w:rsidP="00E32DA2">
      <w:pPr>
        <w:shd w:val="clear" w:color="auto" w:fill="FFFFFF"/>
        <w:adjustRightInd/>
        <w:snapToGrid/>
        <w:spacing w:after="0" w:line="566" w:lineRule="atLeast"/>
        <w:ind w:firstLine="632"/>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正规学历即能</w:t>
      </w:r>
      <w:proofErr w:type="gramStart"/>
      <w:r w:rsidRPr="00E32DA2">
        <w:rPr>
          <w:rFonts w:ascii="宋体" w:eastAsia="宋体" w:hAnsi="宋体" w:cs="宋体" w:hint="eastAsia"/>
          <w:color w:val="000000"/>
          <w:sz w:val="24"/>
          <w:szCs w:val="24"/>
        </w:rPr>
        <w:t>在学信网上</w:t>
      </w:r>
      <w:proofErr w:type="gramEnd"/>
      <w:r w:rsidRPr="00E32DA2">
        <w:rPr>
          <w:rFonts w:ascii="宋体" w:eastAsia="宋体" w:hAnsi="宋体" w:cs="宋体" w:hint="eastAsia"/>
          <w:color w:val="000000"/>
          <w:sz w:val="24"/>
          <w:szCs w:val="24"/>
        </w:rPr>
        <w:t>查询，或湖南省大中专学校学生信息咨询与就业指导中心网站、湖南省教育科学研究院学历学位认证中心网站查询，或能在技工院校毕业证书网上查询系统查询，或</w:t>
      </w:r>
      <w:proofErr w:type="gramStart"/>
      <w:r w:rsidRPr="00E32DA2">
        <w:rPr>
          <w:rFonts w:ascii="宋体" w:eastAsia="宋体" w:hAnsi="宋体" w:cs="宋体" w:hint="eastAsia"/>
          <w:color w:val="000000"/>
          <w:sz w:val="24"/>
          <w:szCs w:val="24"/>
        </w:rPr>
        <w:t>人社部门</w:t>
      </w:r>
      <w:proofErr w:type="gramEnd"/>
      <w:r w:rsidRPr="00E32DA2">
        <w:rPr>
          <w:rFonts w:ascii="宋体" w:eastAsia="宋体" w:hAnsi="宋体" w:cs="宋体" w:hint="eastAsia"/>
          <w:color w:val="000000"/>
          <w:sz w:val="24"/>
          <w:szCs w:val="24"/>
        </w:rPr>
        <w:t>的技工院校毕业学籍认证查询。</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工作年限计算到2018年12月31日。全日制学历（以学历证书上标注的“全日制学历”或“脱产学习”为准）的学习年限（含实习期限），不计算为从事专业的工作年限。在职人员考取硕士生，学习时间计算工作年限（</w:t>
      </w:r>
      <w:proofErr w:type="gramStart"/>
      <w:r w:rsidRPr="00E32DA2">
        <w:rPr>
          <w:rFonts w:ascii="宋体" w:eastAsia="宋体" w:hAnsi="宋体" w:cs="宋体" w:hint="eastAsia"/>
          <w:color w:val="000000"/>
          <w:sz w:val="24"/>
          <w:szCs w:val="24"/>
        </w:rPr>
        <w:t>须有人社部门</w:t>
      </w:r>
      <w:proofErr w:type="gramEnd"/>
      <w:r w:rsidRPr="00E32DA2">
        <w:rPr>
          <w:rFonts w:ascii="宋体" w:eastAsia="宋体" w:hAnsi="宋体" w:cs="宋体" w:hint="eastAsia"/>
          <w:color w:val="000000"/>
          <w:sz w:val="24"/>
          <w:szCs w:val="24"/>
        </w:rPr>
        <w:t>核准的连续就业</w:t>
      </w:r>
      <w:proofErr w:type="gramStart"/>
      <w:r w:rsidRPr="00E32DA2">
        <w:rPr>
          <w:rFonts w:ascii="宋体" w:eastAsia="宋体" w:hAnsi="宋体" w:cs="宋体" w:hint="eastAsia"/>
          <w:color w:val="000000"/>
          <w:sz w:val="24"/>
          <w:szCs w:val="24"/>
        </w:rPr>
        <w:t>社保证明</w:t>
      </w:r>
      <w:proofErr w:type="gramEnd"/>
      <w:r w:rsidRPr="00E32DA2">
        <w:rPr>
          <w:rFonts w:ascii="宋体" w:eastAsia="宋体" w:hAnsi="宋体" w:cs="宋体" w:hint="eastAsia"/>
          <w:color w:val="000000"/>
          <w:sz w:val="24"/>
          <w:szCs w:val="24"/>
        </w:rPr>
        <w:t>）；非在职人员硕士生学习时间不计算工作年限。</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参加非全日制函授、自考等成人类中专、大专、本科、硕士等后续学历学习年限可累计计算工作年限。</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lastRenderedPageBreak/>
        <w:t>报考人员工作年限计算方法举例如下：①取得全日制学历后直接参加工作无后续学历的，工作年限从取得最高全日制学历算起。如：2012年取得全日制学历后参加工作无后续学历，2018年报考，工作年限为2013年—2018年共6年。②取得全日制学历参加工作后又取得后续学历的，相关工作年限可累计计算。如甲2012年取得全日制学历后参加工作，2013年—2015年取得非全日制学历，2018年报考，工作年限为2013年—2018年共6年；乙2012年取得全日制学历后参加工作，2014年—2016年取得全日制学历，2018年报考，工作年限为2013年1年、2017年—2018年2年，累计共3年。多个学历依此类推。</w:t>
      </w:r>
    </w:p>
    <w:p w:rsidR="00E32DA2" w:rsidRPr="00E32DA2" w:rsidRDefault="00E32DA2" w:rsidP="00E32DA2">
      <w:pPr>
        <w:shd w:val="clear" w:color="auto" w:fill="FFFFFF"/>
        <w:adjustRightInd/>
        <w:snapToGrid/>
        <w:spacing w:after="0" w:line="566" w:lineRule="atLeast"/>
        <w:ind w:firstLine="316"/>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对专业有要求的，一律参照国家《学位授予和人才培养学科目录》（2011年）的专业归类执行。所学专业在“专业参照表”中未列出又难以认定为“相近专业”的，可提交在校学习专业基础课和专业课的“课程设置表”(由原毕业院校出具)，由所属考区资格复查部门予以审核认定。</w:t>
      </w:r>
    </w:p>
    <w:p w:rsidR="00E32DA2" w:rsidRPr="00E32DA2" w:rsidRDefault="00E32DA2" w:rsidP="00E32DA2">
      <w:pPr>
        <w:shd w:val="clear" w:color="auto" w:fill="FFFFFF"/>
        <w:adjustRightInd/>
        <w:snapToGrid/>
        <w:spacing w:after="0" w:line="566" w:lineRule="atLeast"/>
        <w:ind w:firstLine="640"/>
        <w:textAlignment w:val="baseline"/>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（二）复审材料要求</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1．已经所在单位初审后签字盖章的《资格考试报名表》1份。 </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2．所在单位签字盖章的从事工作年限的证明材料。</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3．持教育部门学历的，出具已经所在单位初审合格的初审查验结果：</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①国</w:t>
      </w:r>
      <w:proofErr w:type="gramStart"/>
      <w:r w:rsidRPr="00E32DA2">
        <w:rPr>
          <w:rFonts w:ascii="宋体" w:eastAsia="宋体" w:hAnsi="宋体" w:cs="宋体" w:hint="eastAsia"/>
          <w:color w:val="000000"/>
          <w:sz w:val="24"/>
          <w:szCs w:val="24"/>
        </w:rPr>
        <w:t>家学信网</w:t>
      </w:r>
      <w:proofErr w:type="gramEnd"/>
      <w:r w:rsidRPr="00E32DA2">
        <w:rPr>
          <w:rFonts w:ascii="宋体" w:eastAsia="宋体" w:hAnsi="宋体" w:cs="宋体" w:hint="eastAsia"/>
          <w:color w:val="000000"/>
          <w:sz w:val="24"/>
          <w:szCs w:val="24"/>
        </w:rPr>
        <w:t>学历证书电子注册备案表查验页面、或省教育厅中等职业学校毕业证书查询系统查验页面、或湖南省毕业生就业网(</w:t>
      </w:r>
      <w:hyperlink r:id="rId4" w:history="1">
        <w:r w:rsidRPr="00E32DA2">
          <w:rPr>
            <w:rFonts w:ascii="宋体" w:eastAsia="宋体" w:hAnsi="宋体" w:cs="宋体" w:hint="eastAsia"/>
            <w:color w:val="666666"/>
            <w:sz w:val="24"/>
            <w:szCs w:val="24"/>
          </w:rPr>
          <w:t>http://www.hunbys.com</w:t>
        </w:r>
      </w:hyperlink>
      <w:r w:rsidRPr="00E32DA2">
        <w:rPr>
          <w:rFonts w:ascii="宋体" w:eastAsia="宋体" w:hAnsi="宋体" w:cs="宋体" w:hint="eastAsia"/>
          <w:color w:val="000000"/>
          <w:sz w:val="24"/>
          <w:szCs w:val="24"/>
        </w:rPr>
        <w:t>)学历认证查验页面、或省教育科学研究院学历学位认证中心学历认证查验页面；</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②在海外取得的学历学位，提供国家教育部留学服务中心学历学位认证查验证明材料；</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③以非全日制学历报考的，还须提交非全日制之前所取得的已经初审合格的全日制学历证书复印件1份。</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lastRenderedPageBreak/>
        <w:t>4．根据省人力资源社会保障厅《关于推进技工院校改革创新的若干意见的实施意见》（湘</w:t>
      </w:r>
      <w:proofErr w:type="gramStart"/>
      <w:r w:rsidRPr="00E32DA2">
        <w:rPr>
          <w:rFonts w:ascii="宋体" w:eastAsia="宋体" w:hAnsi="宋体" w:cs="宋体" w:hint="eastAsia"/>
          <w:color w:val="000000"/>
          <w:sz w:val="24"/>
          <w:szCs w:val="24"/>
        </w:rPr>
        <w:t>人社发</w:t>
      </w:r>
      <w:proofErr w:type="gramEnd"/>
      <w:r w:rsidRPr="00E32DA2">
        <w:rPr>
          <w:rFonts w:ascii="宋体" w:eastAsia="宋体" w:hAnsi="宋体" w:cs="宋体" w:hint="eastAsia"/>
          <w:color w:val="000000"/>
          <w:sz w:val="24"/>
          <w:szCs w:val="24"/>
        </w:rPr>
        <w:t>〔2015〕46号）精神，规定“技师学院高级工班、预备技师（技师）班毕业生，按照全日制大专学历享受相应待遇政策”、“高级技工学校、技工学校毕业生按照全日制中专学历享受相应待遇政策”。持技工院校毕业学历的，出具已经所在单位初审合格的初审查验材料：</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①2005年至2013年技工院校毕业的，提供湖南人力资源社会保障公共服务网技工院校毕业证书查询系统(</w:t>
      </w:r>
      <w:hyperlink r:id="rId5" w:history="1">
        <w:r w:rsidRPr="00E32DA2">
          <w:rPr>
            <w:rFonts w:ascii="宋体" w:eastAsia="宋体" w:hAnsi="宋体" w:cs="宋体" w:hint="eastAsia"/>
            <w:color w:val="666666"/>
            <w:sz w:val="24"/>
            <w:szCs w:val="24"/>
          </w:rPr>
          <w:t>http://www.hn12333.com:81/comm_front/query/technicalSchoolDiplomaQuery.jsp</w:t>
        </w:r>
      </w:hyperlink>
      <w:r w:rsidRPr="00E32DA2">
        <w:rPr>
          <w:rFonts w:ascii="宋体" w:eastAsia="宋体" w:hAnsi="宋体" w:cs="宋体" w:hint="eastAsia"/>
          <w:color w:val="000000"/>
          <w:sz w:val="24"/>
          <w:szCs w:val="24"/>
        </w:rPr>
        <w:t>)的查验结果页面；</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②2015年以后技工院校毕业的，提供人力资源社会保障部全国毕业证书查询系统（http://</w:t>
      </w:r>
      <w:hyperlink r:id="rId6" w:history="1">
        <w:r w:rsidRPr="00E32DA2">
          <w:rPr>
            <w:rFonts w:ascii="宋体" w:eastAsia="宋体" w:hAnsi="宋体" w:cs="宋体" w:hint="eastAsia"/>
            <w:color w:val="666666"/>
            <w:sz w:val="24"/>
            <w:szCs w:val="24"/>
          </w:rPr>
          <w:t>www.jxzs.mohrss.gov.cn/</w:t>
        </w:r>
      </w:hyperlink>
      <w:r w:rsidRPr="00E32DA2">
        <w:rPr>
          <w:rFonts w:ascii="宋体" w:eastAsia="宋体" w:hAnsi="宋体" w:cs="宋体" w:hint="eastAsia"/>
          <w:color w:val="000000"/>
          <w:sz w:val="24"/>
          <w:szCs w:val="24"/>
        </w:rPr>
        <w:t>）查验结果页面；</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③其他年度毕业的，</w:t>
      </w:r>
      <w:proofErr w:type="gramStart"/>
      <w:r w:rsidRPr="00E32DA2">
        <w:rPr>
          <w:rFonts w:ascii="宋体" w:eastAsia="宋体" w:hAnsi="宋体" w:cs="宋体" w:hint="eastAsia"/>
          <w:color w:val="000000"/>
          <w:sz w:val="24"/>
          <w:szCs w:val="24"/>
        </w:rPr>
        <w:t>提供省</w:t>
      </w:r>
      <w:proofErr w:type="gramEnd"/>
      <w:r w:rsidRPr="00E32DA2">
        <w:rPr>
          <w:rFonts w:ascii="宋体" w:eastAsia="宋体" w:hAnsi="宋体" w:cs="宋体" w:hint="eastAsia"/>
          <w:color w:val="000000"/>
          <w:sz w:val="24"/>
          <w:szCs w:val="24"/>
        </w:rPr>
        <w:t>人力资源社会保障厅职业能力建设处学籍认证查验结果。</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（三）有关要求</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1．资格初审时，由报考人员提供身份证、学历学位证、资格证等相关材料原件。所在单位初审时，认为需留存备用备查的，可复印核对后，在复印件上签署“与原件核对一致”，原件退还报考人员。</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2．资格复审时，主要对初审查验结果进行审核，重点对初审单位出具的查询认证情况进一步确认。复审时不得再要求报考人员提供原件。</w:t>
      </w:r>
    </w:p>
    <w:p w:rsidR="00E32DA2" w:rsidRPr="00E32DA2" w:rsidRDefault="00E32DA2" w:rsidP="00E32DA2">
      <w:pPr>
        <w:shd w:val="clear" w:color="auto" w:fill="FFFFFF"/>
        <w:adjustRightInd/>
        <w:snapToGrid/>
        <w:spacing w:after="0" w:line="566" w:lineRule="atLeast"/>
        <w:ind w:firstLine="640"/>
        <w:rPr>
          <w:rFonts w:ascii="宋体" w:eastAsia="宋体" w:hAnsi="宋体" w:cs="宋体" w:hint="eastAsia"/>
          <w:color w:val="000000"/>
          <w:sz w:val="26"/>
          <w:szCs w:val="26"/>
        </w:rPr>
      </w:pPr>
      <w:r w:rsidRPr="00E32DA2">
        <w:rPr>
          <w:rFonts w:ascii="宋体" w:eastAsia="宋体" w:hAnsi="宋体" w:cs="宋体" w:hint="eastAsia"/>
          <w:color w:val="000000"/>
          <w:sz w:val="24"/>
          <w:szCs w:val="24"/>
        </w:rPr>
        <w:t>3.所有材料复印件须使用A4纸并加盖单位公章，《资格考试报名表》相关栏目还需验证人签名负责，严格执行“谁审查，谁签名，谁负责”的审查管理制度。</w:t>
      </w:r>
    </w:p>
    <w:p w:rsidR="004358AB" w:rsidRPr="00E32DA2" w:rsidRDefault="004358AB" w:rsidP="00D31D50">
      <w:pPr>
        <w:spacing w:line="220" w:lineRule="atLeast"/>
      </w:pPr>
    </w:p>
    <w:sectPr w:rsidR="004358AB" w:rsidRPr="00E32DA2" w:rsidSect="004358A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characterSpacingControl w:val="doNotCompress"/>
  <w:compat>
    <w:useFELayout/>
    <w:compatSetting w:name="compatibilityMode" w:uri="http://schemas.microsoft.com/office/word" w:val="12"/>
  </w:compat>
  <w:rsids>
    <w:rsidRoot w:val="00D31D50"/>
    <w:rsid w:val="00323B43"/>
    <w:rsid w:val="003D37D8"/>
    <w:rsid w:val="00426133"/>
    <w:rsid w:val="004358AB"/>
    <w:rsid w:val="008B7726"/>
    <w:rsid w:val="00D31D50"/>
    <w:rsid w:val="00E32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B41CA4-9583-410F-BC92-CAF186210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32DA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0515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zs.mohrss.gov.cn/" TargetMode="External"/><Relationship Id="rId5" Type="http://schemas.openxmlformats.org/officeDocument/2006/relationships/hyperlink" Target="http://www.hn12333.com:81/comm_front/query/technicalSchoolDiplomaQuery.jsp" TargetMode="External"/><Relationship Id="rId4" Type="http://schemas.openxmlformats.org/officeDocument/2006/relationships/hyperlink" Target="http://www.hunby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328</Words>
  <Characters>1873</Characters>
  <Application>Microsoft Office Word</Application>
  <DocSecurity>0</DocSecurity>
  <Lines>15</Lines>
  <Paragraphs>4</Paragraphs>
  <ScaleCrop>false</ScaleCrop>
  <Company/>
  <LinksUpToDate>false</LinksUpToDate>
  <CharactersWithSpaces>2197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2018-10-08T03:47:00Z</dcterms:modified>
</cp:coreProperties>
</file>